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4F09" w14:textId="77777777" w:rsidR="00F33C29" w:rsidRDefault="00A6784C">
      <w:pPr>
        <w:spacing w:line="360" w:lineRule="auto"/>
        <w:jc w:val="center"/>
        <w:rPr>
          <w:b/>
          <w:sz w:val="32"/>
          <w:szCs w:val="32"/>
        </w:rPr>
      </w:pPr>
      <w:r>
        <w:rPr>
          <w:b/>
          <w:sz w:val="32"/>
          <w:szCs w:val="32"/>
        </w:rPr>
        <w:t>生态与自然保护学院自然保护区学学科</w:t>
      </w:r>
    </w:p>
    <w:p w14:paraId="2B2CEC1B" w14:textId="27CFBA96" w:rsidR="00F33C29" w:rsidRDefault="00A6784C">
      <w:pPr>
        <w:spacing w:line="360" w:lineRule="auto"/>
        <w:jc w:val="center"/>
        <w:rPr>
          <w:b/>
          <w:sz w:val="32"/>
          <w:szCs w:val="32"/>
        </w:rPr>
      </w:pPr>
      <w:r>
        <w:rPr>
          <w:b/>
          <w:sz w:val="32"/>
          <w:szCs w:val="32"/>
        </w:rPr>
        <w:t>2025</w:t>
      </w:r>
      <w:r>
        <w:rPr>
          <w:b/>
          <w:sz w:val="32"/>
          <w:szCs w:val="32"/>
        </w:rPr>
        <w:t>年在读硕士研究生申请硕博连读考核细则</w:t>
      </w:r>
    </w:p>
    <w:p w14:paraId="756A877F" w14:textId="77777777" w:rsidR="00F33C29" w:rsidRDefault="00F33C29">
      <w:pPr>
        <w:spacing w:line="360" w:lineRule="auto"/>
        <w:ind w:firstLine="480"/>
        <w:rPr>
          <w:sz w:val="24"/>
          <w:szCs w:val="24"/>
        </w:rPr>
      </w:pPr>
    </w:p>
    <w:p w14:paraId="674D83C5" w14:textId="259A1DAC" w:rsidR="00710977" w:rsidRDefault="00710977">
      <w:pPr>
        <w:spacing w:line="360" w:lineRule="auto"/>
        <w:ind w:firstLine="480"/>
        <w:rPr>
          <w:rFonts w:hint="eastAsia"/>
          <w:sz w:val="24"/>
          <w:szCs w:val="24"/>
        </w:rPr>
      </w:pPr>
      <w:r w:rsidRPr="00710977">
        <w:rPr>
          <w:rFonts w:hint="eastAsia"/>
          <w:sz w:val="24"/>
          <w:szCs w:val="24"/>
        </w:rPr>
        <w:t>为做好我院</w:t>
      </w:r>
      <w:r w:rsidRPr="00710977">
        <w:rPr>
          <w:rFonts w:hint="eastAsia"/>
          <w:sz w:val="24"/>
          <w:szCs w:val="24"/>
        </w:rPr>
        <w:t>2025</w:t>
      </w:r>
      <w:r w:rsidRPr="00710977">
        <w:rPr>
          <w:rFonts w:hint="eastAsia"/>
          <w:sz w:val="24"/>
          <w:szCs w:val="24"/>
        </w:rPr>
        <w:t>年在读硕士研究生申请硕博连读选拔工作，</w:t>
      </w:r>
      <w:r>
        <w:rPr>
          <w:sz w:val="24"/>
          <w:szCs w:val="24"/>
        </w:rPr>
        <w:t>充分发挥导师招生的自主权，高度保障人才选拔的公开、公平、公正，</w:t>
      </w:r>
      <w:r w:rsidRPr="00710977">
        <w:rPr>
          <w:rFonts w:hint="eastAsia"/>
          <w:sz w:val="24"/>
          <w:szCs w:val="24"/>
        </w:rPr>
        <w:t>根据《北京林业大学</w:t>
      </w:r>
      <w:r w:rsidRPr="00710977">
        <w:rPr>
          <w:rFonts w:hint="eastAsia"/>
          <w:sz w:val="24"/>
          <w:szCs w:val="24"/>
        </w:rPr>
        <w:t>2025</w:t>
      </w:r>
      <w:r w:rsidRPr="00710977">
        <w:rPr>
          <w:rFonts w:hint="eastAsia"/>
          <w:sz w:val="24"/>
          <w:szCs w:val="24"/>
        </w:rPr>
        <w:t>年博士研究生招生工作管理办法》（北林研招〔</w:t>
      </w:r>
      <w:r w:rsidRPr="00710977">
        <w:rPr>
          <w:rFonts w:hint="eastAsia"/>
          <w:sz w:val="24"/>
          <w:szCs w:val="24"/>
        </w:rPr>
        <w:t>2024</w:t>
      </w:r>
      <w:r w:rsidRPr="00710977">
        <w:rPr>
          <w:rFonts w:hint="eastAsia"/>
          <w:sz w:val="24"/>
          <w:szCs w:val="24"/>
        </w:rPr>
        <w:t>〕</w:t>
      </w:r>
      <w:r w:rsidRPr="00710977">
        <w:rPr>
          <w:rFonts w:hint="eastAsia"/>
          <w:sz w:val="24"/>
          <w:szCs w:val="24"/>
        </w:rPr>
        <w:t>14</w:t>
      </w:r>
      <w:r w:rsidRPr="00710977">
        <w:rPr>
          <w:rFonts w:hint="eastAsia"/>
          <w:sz w:val="24"/>
          <w:szCs w:val="24"/>
        </w:rPr>
        <w:t>号）、《北京林业大学硕博连读研究生选拔办法》（北林研发〔</w:t>
      </w:r>
      <w:r w:rsidRPr="00710977">
        <w:rPr>
          <w:rFonts w:hint="eastAsia"/>
          <w:sz w:val="24"/>
          <w:szCs w:val="24"/>
        </w:rPr>
        <w:t>2024</w:t>
      </w:r>
      <w:r w:rsidRPr="00710977">
        <w:rPr>
          <w:rFonts w:hint="eastAsia"/>
          <w:sz w:val="24"/>
          <w:szCs w:val="24"/>
        </w:rPr>
        <w:t>〕</w:t>
      </w:r>
      <w:r w:rsidRPr="00710977">
        <w:rPr>
          <w:rFonts w:hint="eastAsia"/>
          <w:sz w:val="24"/>
          <w:szCs w:val="24"/>
        </w:rPr>
        <w:t>33</w:t>
      </w:r>
      <w:r w:rsidRPr="00710977">
        <w:rPr>
          <w:rFonts w:hint="eastAsia"/>
          <w:sz w:val="24"/>
          <w:szCs w:val="24"/>
        </w:rPr>
        <w:t>号）等文件精神，制定本</w:t>
      </w:r>
      <w:r>
        <w:rPr>
          <w:rFonts w:hint="eastAsia"/>
          <w:sz w:val="24"/>
          <w:szCs w:val="24"/>
        </w:rPr>
        <w:t>考核细则</w:t>
      </w:r>
      <w:r w:rsidRPr="00710977">
        <w:rPr>
          <w:rFonts w:hint="eastAsia"/>
          <w:sz w:val="24"/>
          <w:szCs w:val="24"/>
        </w:rPr>
        <w:t>。</w:t>
      </w:r>
    </w:p>
    <w:p w14:paraId="42C0AA72" w14:textId="77777777" w:rsidR="00F33C29" w:rsidRDefault="00A6784C">
      <w:pPr>
        <w:spacing w:line="360" w:lineRule="auto"/>
        <w:outlineLvl w:val="0"/>
        <w:rPr>
          <w:b/>
          <w:sz w:val="28"/>
          <w:szCs w:val="24"/>
        </w:rPr>
      </w:pPr>
      <w:r>
        <w:rPr>
          <w:b/>
          <w:sz w:val="28"/>
          <w:szCs w:val="24"/>
        </w:rPr>
        <w:t>一、学科专家考核组</w:t>
      </w:r>
    </w:p>
    <w:p w14:paraId="74579CF2" w14:textId="77777777" w:rsidR="00F33C29" w:rsidRDefault="00A6784C">
      <w:pPr>
        <w:spacing w:line="360" w:lineRule="auto"/>
        <w:ind w:firstLine="480"/>
        <w:rPr>
          <w:sz w:val="24"/>
          <w:szCs w:val="24"/>
        </w:rPr>
      </w:pPr>
      <w:r>
        <w:rPr>
          <w:sz w:val="24"/>
          <w:szCs w:val="24"/>
        </w:rPr>
        <w:t>组长：学科负责人</w:t>
      </w:r>
    </w:p>
    <w:p w14:paraId="602CDF55" w14:textId="77777777" w:rsidR="00F33C29" w:rsidRDefault="00A6784C">
      <w:pPr>
        <w:spacing w:line="360" w:lineRule="auto"/>
        <w:ind w:firstLine="480"/>
        <w:rPr>
          <w:sz w:val="24"/>
          <w:szCs w:val="24"/>
        </w:rPr>
      </w:pPr>
      <w:r>
        <w:rPr>
          <w:sz w:val="24"/>
          <w:szCs w:val="24"/>
        </w:rPr>
        <w:t>成员：本学科副教授及以上职称专家</w:t>
      </w:r>
      <w:r>
        <w:rPr>
          <w:sz w:val="24"/>
          <w:szCs w:val="24"/>
        </w:rPr>
        <w:t>5</w:t>
      </w:r>
      <w:r>
        <w:rPr>
          <w:sz w:val="24"/>
          <w:szCs w:val="24"/>
        </w:rPr>
        <w:t>名（含）以上</w:t>
      </w:r>
      <w:r>
        <w:rPr>
          <w:rFonts w:hint="eastAsia"/>
          <w:sz w:val="24"/>
          <w:szCs w:val="24"/>
        </w:rPr>
        <w:t>（其中三人至少为博士生导师）</w:t>
      </w:r>
    </w:p>
    <w:p w14:paraId="34809D9D" w14:textId="77777777" w:rsidR="00F33C29" w:rsidRDefault="00A6784C">
      <w:pPr>
        <w:spacing w:line="360" w:lineRule="auto"/>
        <w:ind w:firstLine="480"/>
        <w:rPr>
          <w:sz w:val="24"/>
          <w:szCs w:val="24"/>
        </w:rPr>
      </w:pPr>
      <w:r>
        <w:rPr>
          <w:sz w:val="24"/>
          <w:szCs w:val="24"/>
        </w:rPr>
        <w:t>秘书：具有博士学位的在任讲师或副教授</w:t>
      </w:r>
      <w:r>
        <w:rPr>
          <w:sz w:val="24"/>
          <w:szCs w:val="24"/>
        </w:rPr>
        <w:t>1</w:t>
      </w:r>
      <w:r>
        <w:rPr>
          <w:sz w:val="24"/>
          <w:szCs w:val="24"/>
        </w:rPr>
        <w:t>名</w:t>
      </w:r>
    </w:p>
    <w:p w14:paraId="452B72CA" w14:textId="77777777" w:rsidR="00F33C29" w:rsidRDefault="00A6784C">
      <w:pPr>
        <w:spacing w:line="360" w:lineRule="auto"/>
        <w:outlineLvl w:val="0"/>
        <w:rPr>
          <w:b/>
          <w:sz w:val="28"/>
          <w:szCs w:val="24"/>
        </w:rPr>
      </w:pPr>
      <w:r>
        <w:rPr>
          <w:b/>
          <w:sz w:val="28"/>
          <w:szCs w:val="24"/>
        </w:rPr>
        <w:t>二、申请人基本条件</w:t>
      </w:r>
    </w:p>
    <w:p w14:paraId="2EDF98A9" w14:textId="261FE9B2" w:rsidR="00F33C29" w:rsidRDefault="00A6784C">
      <w:pPr>
        <w:spacing w:line="360" w:lineRule="auto"/>
        <w:ind w:firstLine="480"/>
        <w:rPr>
          <w:b/>
          <w:sz w:val="28"/>
          <w:szCs w:val="24"/>
        </w:rPr>
      </w:pPr>
      <w:r>
        <w:rPr>
          <w:sz w:val="24"/>
          <w:szCs w:val="24"/>
        </w:rPr>
        <w:t>申请人基本条件以《生态与自然保护学院</w:t>
      </w:r>
      <w:r>
        <w:rPr>
          <w:sz w:val="24"/>
          <w:szCs w:val="24"/>
        </w:rPr>
        <w:t>2025</w:t>
      </w:r>
      <w:r>
        <w:rPr>
          <w:sz w:val="24"/>
          <w:szCs w:val="24"/>
        </w:rPr>
        <w:t>年在读硕士研究生申请硕博连读选拔实施方案》为准。</w:t>
      </w:r>
    </w:p>
    <w:p w14:paraId="52F046BD" w14:textId="77777777" w:rsidR="00F33C29" w:rsidRDefault="00A6784C">
      <w:pPr>
        <w:spacing w:line="360" w:lineRule="auto"/>
        <w:outlineLvl w:val="0"/>
        <w:rPr>
          <w:b/>
          <w:sz w:val="28"/>
          <w:szCs w:val="24"/>
        </w:rPr>
      </w:pPr>
      <w:r>
        <w:rPr>
          <w:b/>
          <w:sz w:val="28"/>
          <w:szCs w:val="24"/>
        </w:rPr>
        <w:t>三、学科考核内容及方式</w:t>
      </w:r>
    </w:p>
    <w:p w14:paraId="66D6951A" w14:textId="77777777" w:rsidR="00F33C29" w:rsidRDefault="00A6784C">
      <w:pPr>
        <w:spacing w:line="360" w:lineRule="auto"/>
        <w:ind w:firstLine="480"/>
        <w:rPr>
          <w:sz w:val="24"/>
          <w:szCs w:val="24"/>
        </w:rPr>
      </w:pPr>
      <w:r>
        <w:rPr>
          <w:sz w:val="24"/>
          <w:szCs w:val="24"/>
        </w:rPr>
        <w:t>由学科</w:t>
      </w:r>
      <w:r>
        <w:rPr>
          <w:sz w:val="24"/>
        </w:rPr>
        <w:t>专家组成考核小组对申请人进行考核。考核</w:t>
      </w:r>
      <w:r>
        <w:rPr>
          <w:sz w:val="24"/>
          <w:szCs w:val="24"/>
        </w:rPr>
        <w:t>内容包括外语水平、专业知识、科研创新能力以及综合潜力等。</w:t>
      </w:r>
    </w:p>
    <w:p w14:paraId="5122FB7C" w14:textId="77777777" w:rsidR="00F33C29" w:rsidRDefault="00A6784C">
      <w:pPr>
        <w:spacing w:line="360" w:lineRule="auto"/>
        <w:ind w:firstLine="480"/>
        <w:rPr>
          <w:sz w:val="24"/>
          <w:szCs w:val="24"/>
        </w:rPr>
      </w:pPr>
      <w:r>
        <w:rPr>
          <w:sz w:val="24"/>
          <w:szCs w:val="24"/>
        </w:rPr>
        <w:t>考核环节成绩满分</w:t>
      </w:r>
      <w:r>
        <w:rPr>
          <w:sz w:val="24"/>
          <w:szCs w:val="24"/>
        </w:rPr>
        <w:t>400</w:t>
      </w:r>
      <w:r>
        <w:rPr>
          <w:sz w:val="24"/>
          <w:szCs w:val="24"/>
        </w:rPr>
        <w:t>分，由外语水平成绩（满分</w:t>
      </w:r>
      <w:r>
        <w:rPr>
          <w:sz w:val="24"/>
          <w:szCs w:val="24"/>
        </w:rPr>
        <w:t>100</w:t>
      </w:r>
      <w:r>
        <w:rPr>
          <w:sz w:val="24"/>
          <w:szCs w:val="24"/>
        </w:rPr>
        <w:t>分）、专业知识成绩（满分</w:t>
      </w:r>
      <w:r>
        <w:rPr>
          <w:sz w:val="24"/>
          <w:szCs w:val="24"/>
        </w:rPr>
        <w:t>100</w:t>
      </w:r>
      <w:r>
        <w:rPr>
          <w:sz w:val="24"/>
          <w:szCs w:val="24"/>
        </w:rPr>
        <w:t>分）、科研创新能力成绩（满分</w:t>
      </w:r>
      <w:r>
        <w:rPr>
          <w:sz w:val="24"/>
          <w:szCs w:val="24"/>
        </w:rPr>
        <w:t>100</w:t>
      </w:r>
      <w:r>
        <w:rPr>
          <w:sz w:val="24"/>
          <w:szCs w:val="24"/>
        </w:rPr>
        <w:t>分）和综合潜力（满分</w:t>
      </w:r>
      <w:r>
        <w:rPr>
          <w:sz w:val="24"/>
          <w:szCs w:val="24"/>
        </w:rPr>
        <w:t>100</w:t>
      </w:r>
      <w:r>
        <w:rPr>
          <w:sz w:val="24"/>
          <w:szCs w:val="24"/>
        </w:rPr>
        <w:t>分）四部分组成</w:t>
      </w:r>
      <w:r>
        <w:rPr>
          <w:rFonts w:hint="eastAsia"/>
          <w:sz w:val="24"/>
          <w:szCs w:val="24"/>
        </w:rPr>
        <w:t>，面试环节总时长不少于</w:t>
      </w:r>
      <w:r>
        <w:rPr>
          <w:rFonts w:hint="eastAsia"/>
          <w:sz w:val="24"/>
          <w:szCs w:val="24"/>
        </w:rPr>
        <w:t>2</w:t>
      </w:r>
      <w:r>
        <w:rPr>
          <w:sz w:val="24"/>
          <w:szCs w:val="24"/>
        </w:rPr>
        <w:t>0</w:t>
      </w:r>
      <w:r>
        <w:rPr>
          <w:rFonts w:hint="eastAsia"/>
          <w:sz w:val="24"/>
          <w:szCs w:val="24"/>
        </w:rPr>
        <w:t>分钟</w:t>
      </w:r>
      <w:r>
        <w:rPr>
          <w:sz w:val="24"/>
          <w:szCs w:val="24"/>
        </w:rPr>
        <w:t>。</w:t>
      </w:r>
    </w:p>
    <w:p w14:paraId="4616933F" w14:textId="77777777" w:rsidR="00F33C29" w:rsidRDefault="00A6784C">
      <w:pPr>
        <w:spacing w:line="360" w:lineRule="auto"/>
        <w:ind w:firstLine="480"/>
        <w:rPr>
          <w:sz w:val="24"/>
          <w:szCs w:val="24"/>
        </w:rPr>
      </w:pPr>
      <w:r>
        <w:rPr>
          <w:sz w:val="24"/>
          <w:szCs w:val="24"/>
        </w:rPr>
        <w:t>1</w:t>
      </w:r>
      <w:r>
        <w:rPr>
          <w:sz w:val="24"/>
          <w:szCs w:val="24"/>
        </w:rPr>
        <w:t>、外语水平考核（满分</w:t>
      </w:r>
      <w:r>
        <w:rPr>
          <w:sz w:val="24"/>
          <w:szCs w:val="24"/>
        </w:rPr>
        <w:t>100</w:t>
      </w:r>
      <w:r>
        <w:rPr>
          <w:sz w:val="24"/>
          <w:szCs w:val="24"/>
        </w:rPr>
        <w:t>分）</w:t>
      </w:r>
    </w:p>
    <w:p w14:paraId="6B1BB180" w14:textId="77777777" w:rsidR="00F33C29" w:rsidRDefault="00A6784C">
      <w:pPr>
        <w:spacing w:line="360" w:lineRule="auto"/>
        <w:ind w:firstLine="480"/>
        <w:rPr>
          <w:sz w:val="24"/>
          <w:szCs w:val="24"/>
        </w:rPr>
      </w:pPr>
      <w:r>
        <w:rPr>
          <w:sz w:val="24"/>
          <w:szCs w:val="24"/>
        </w:rPr>
        <w:t>考核内容：重点考查申请人所掌握的自然保护区学相关英文专业词汇量、文献阅读理解和运用能力。</w:t>
      </w:r>
    </w:p>
    <w:p w14:paraId="20755EA2" w14:textId="77777777" w:rsidR="00F33C29" w:rsidRDefault="00A6784C">
      <w:pPr>
        <w:spacing w:line="360" w:lineRule="auto"/>
        <w:ind w:firstLine="480"/>
        <w:rPr>
          <w:sz w:val="24"/>
          <w:szCs w:val="24"/>
        </w:rPr>
      </w:pPr>
      <w:r>
        <w:rPr>
          <w:sz w:val="24"/>
          <w:szCs w:val="24"/>
        </w:rPr>
        <w:t>考核方式：采用现场面试方式，阅读随机抽取的英文材料并回答专家提问</w:t>
      </w:r>
      <w:r>
        <w:rPr>
          <w:rFonts w:hint="eastAsia"/>
          <w:sz w:val="24"/>
          <w:szCs w:val="24"/>
        </w:rPr>
        <w:t>（共</w:t>
      </w:r>
      <w:r>
        <w:rPr>
          <w:sz w:val="24"/>
          <w:szCs w:val="24"/>
        </w:rPr>
        <w:t>5</w:t>
      </w:r>
      <w:r>
        <w:rPr>
          <w:rFonts w:hint="eastAsia"/>
          <w:sz w:val="24"/>
          <w:szCs w:val="24"/>
        </w:rPr>
        <w:t>分钟）</w:t>
      </w:r>
      <w:r>
        <w:rPr>
          <w:sz w:val="24"/>
          <w:szCs w:val="24"/>
        </w:rPr>
        <w:t>。</w:t>
      </w:r>
    </w:p>
    <w:p w14:paraId="51BC2C51" w14:textId="77777777" w:rsidR="00F33C29" w:rsidRDefault="00A6784C">
      <w:pPr>
        <w:spacing w:line="360" w:lineRule="auto"/>
        <w:ind w:firstLine="480"/>
        <w:rPr>
          <w:sz w:val="24"/>
          <w:szCs w:val="24"/>
        </w:rPr>
      </w:pPr>
      <w:r>
        <w:rPr>
          <w:sz w:val="24"/>
          <w:szCs w:val="24"/>
        </w:rPr>
        <w:t>2</w:t>
      </w:r>
      <w:r>
        <w:rPr>
          <w:sz w:val="24"/>
          <w:szCs w:val="24"/>
        </w:rPr>
        <w:t>、专业知识考核（满分</w:t>
      </w:r>
      <w:r>
        <w:rPr>
          <w:sz w:val="24"/>
          <w:szCs w:val="24"/>
        </w:rPr>
        <w:t>100</w:t>
      </w:r>
      <w:r>
        <w:rPr>
          <w:sz w:val="24"/>
          <w:szCs w:val="24"/>
        </w:rPr>
        <w:t>分）</w:t>
      </w:r>
    </w:p>
    <w:p w14:paraId="3AFCF37F" w14:textId="77777777" w:rsidR="00F33C29" w:rsidRDefault="00A6784C">
      <w:pPr>
        <w:spacing w:line="360" w:lineRule="auto"/>
        <w:ind w:firstLine="480"/>
        <w:rPr>
          <w:sz w:val="24"/>
          <w:szCs w:val="24"/>
        </w:rPr>
      </w:pPr>
      <w:r>
        <w:rPr>
          <w:sz w:val="24"/>
          <w:szCs w:val="24"/>
        </w:rPr>
        <w:lastRenderedPageBreak/>
        <w:t>考核内容：重点考查申请人对自然保护区学相关专业理论知识的掌握程度及其运用能力。</w:t>
      </w:r>
    </w:p>
    <w:p w14:paraId="15162156" w14:textId="77777777" w:rsidR="00F33C29" w:rsidRDefault="00A6784C">
      <w:pPr>
        <w:spacing w:line="360" w:lineRule="auto"/>
        <w:ind w:firstLine="480"/>
        <w:rPr>
          <w:sz w:val="24"/>
          <w:szCs w:val="24"/>
        </w:rPr>
      </w:pPr>
      <w:r>
        <w:rPr>
          <w:sz w:val="24"/>
          <w:szCs w:val="24"/>
        </w:rPr>
        <w:t>考核方式：采用现场面试方式，回答随机抽取的问题，主要包括自然保护区学专业基础理论知识</w:t>
      </w:r>
      <w:r>
        <w:rPr>
          <w:rFonts w:hint="eastAsia"/>
          <w:sz w:val="24"/>
          <w:szCs w:val="24"/>
        </w:rPr>
        <w:t>（</w:t>
      </w:r>
      <w:r>
        <w:rPr>
          <w:sz w:val="24"/>
          <w:szCs w:val="24"/>
        </w:rPr>
        <w:t>5</w:t>
      </w:r>
      <w:r>
        <w:rPr>
          <w:rFonts w:hint="eastAsia"/>
          <w:sz w:val="24"/>
          <w:szCs w:val="24"/>
        </w:rPr>
        <w:t>分钟）</w:t>
      </w:r>
      <w:r>
        <w:rPr>
          <w:sz w:val="24"/>
          <w:szCs w:val="24"/>
        </w:rPr>
        <w:t>。</w:t>
      </w:r>
    </w:p>
    <w:p w14:paraId="0D099DB0" w14:textId="77777777" w:rsidR="00F33C29" w:rsidRDefault="00A6784C">
      <w:pPr>
        <w:spacing w:line="360" w:lineRule="auto"/>
        <w:ind w:firstLine="480"/>
        <w:rPr>
          <w:sz w:val="24"/>
          <w:szCs w:val="24"/>
        </w:rPr>
      </w:pPr>
      <w:r>
        <w:rPr>
          <w:sz w:val="24"/>
          <w:szCs w:val="24"/>
        </w:rPr>
        <w:t>3</w:t>
      </w:r>
      <w:r>
        <w:rPr>
          <w:sz w:val="24"/>
          <w:szCs w:val="24"/>
        </w:rPr>
        <w:t>、科研创新能力考核（满分</w:t>
      </w:r>
      <w:r>
        <w:rPr>
          <w:sz w:val="24"/>
          <w:szCs w:val="24"/>
        </w:rPr>
        <w:t>100</w:t>
      </w:r>
      <w:r>
        <w:rPr>
          <w:sz w:val="24"/>
          <w:szCs w:val="24"/>
        </w:rPr>
        <w:t>分）</w:t>
      </w:r>
    </w:p>
    <w:p w14:paraId="44F31A51" w14:textId="77777777" w:rsidR="00F33C29" w:rsidRDefault="00A6784C">
      <w:pPr>
        <w:spacing w:line="360" w:lineRule="auto"/>
        <w:ind w:firstLine="480"/>
        <w:rPr>
          <w:sz w:val="24"/>
          <w:szCs w:val="24"/>
        </w:rPr>
      </w:pPr>
      <w:r>
        <w:rPr>
          <w:sz w:val="24"/>
          <w:szCs w:val="24"/>
        </w:rPr>
        <w:t>考核内容：重点考查申请人对自然保护区学学科的发展动态和专业理论知识的灵活运用等科研创新能力；</w:t>
      </w:r>
      <w:r>
        <w:rPr>
          <w:sz w:val="24"/>
          <w:shd w:val="clear" w:color="050000" w:fill="auto"/>
        </w:rPr>
        <w:t>考核撰写研究计划或研究方案的能力</w:t>
      </w:r>
      <w:r>
        <w:rPr>
          <w:sz w:val="24"/>
          <w:szCs w:val="24"/>
        </w:rPr>
        <w:t>。</w:t>
      </w:r>
    </w:p>
    <w:p w14:paraId="3D4563CD" w14:textId="77777777" w:rsidR="00F33C29" w:rsidRDefault="00A6784C">
      <w:pPr>
        <w:spacing w:line="360" w:lineRule="auto"/>
        <w:ind w:firstLine="480"/>
        <w:rPr>
          <w:sz w:val="24"/>
          <w:szCs w:val="24"/>
        </w:rPr>
      </w:pPr>
      <w:r>
        <w:rPr>
          <w:sz w:val="24"/>
          <w:szCs w:val="24"/>
        </w:rPr>
        <w:t>考核方式：采用</w:t>
      </w:r>
      <w:r>
        <w:rPr>
          <w:sz w:val="24"/>
          <w:szCs w:val="24"/>
        </w:rPr>
        <w:t>PPT</w:t>
      </w:r>
      <w:r>
        <w:rPr>
          <w:sz w:val="24"/>
          <w:szCs w:val="24"/>
        </w:rPr>
        <w:t>报告和专家提问相结合的方式，结合</w:t>
      </w:r>
      <w:r>
        <w:rPr>
          <w:sz w:val="24"/>
          <w:szCs w:val="24"/>
        </w:rPr>
        <w:t>PPT</w:t>
      </w:r>
      <w:r>
        <w:rPr>
          <w:sz w:val="24"/>
          <w:szCs w:val="24"/>
        </w:rPr>
        <w:t>，展示拟攻读博士学位期间的研究工作计划，</w:t>
      </w:r>
      <w:r>
        <w:rPr>
          <w:rFonts w:hint="eastAsia"/>
          <w:sz w:val="24"/>
          <w:szCs w:val="24"/>
        </w:rPr>
        <w:t>汇报</w:t>
      </w:r>
      <w:r>
        <w:rPr>
          <w:rFonts w:hint="eastAsia"/>
          <w:sz w:val="24"/>
          <w:szCs w:val="24"/>
        </w:rPr>
        <w:t>10</w:t>
      </w:r>
      <w:r>
        <w:rPr>
          <w:rFonts w:hint="eastAsia"/>
          <w:sz w:val="24"/>
          <w:szCs w:val="24"/>
        </w:rPr>
        <w:t>分钟，</w:t>
      </w:r>
      <w:r>
        <w:rPr>
          <w:sz w:val="24"/>
          <w:szCs w:val="24"/>
        </w:rPr>
        <w:t>包括研究背景、科学问题、研究内容与思路、研究方案和实验设计、预期成果和研究进度安排等内容，并回答专家提问</w:t>
      </w:r>
      <w:r>
        <w:rPr>
          <w:rFonts w:hint="eastAsia"/>
          <w:sz w:val="24"/>
          <w:szCs w:val="24"/>
        </w:rPr>
        <w:t>（</w:t>
      </w:r>
      <w:r>
        <w:rPr>
          <w:rFonts w:hint="eastAsia"/>
          <w:sz w:val="24"/>
          <w:szCs w:val="24"/>
        </w:rPr>
        <w:t>3</w:t>
      </w:r>
      <w:r>
        <w:rPr>
          <w:rFonts w:hint="eastAsia"/>
          <w:sz w:val="24"/>
          <w:szCs w:val="24"/>
        </w:rPr>
        <w:t>分钟）</w:t>
      </w:r>
      <w:r>
        <w:rPr>
          <w:sz w:val="24"/>
          <w:szCs w:val="24"/>
        </w:rPr>
        <w:t>。汇报前需提交该研究计划的</w:t>
      </w:r>
      <w:r>
        <w:rPr>
          <w:sz w:val="24"/>
          <w:szCs w:val="24"/>
        </w:rPr>
        <w:t>Word</w:t>
      </w:r>
      <w:r>
        <w:rPr>
          <w:sz w:val="24"/>
          <w:szCs w:val="24"/>
        </w:rPr>
        <w:t>电子版。</w:t>
      </w:r>
    </w:p>
    <w:p w14:paraId="2A12892A" w14:textId="77777777" w:rsidR="00F33C29" w:rsidRDefault="00A6784C">
      <w:pPr>
        <w:spacing w:line="360" w:lineRule="auto"/>
        <w:ind w:firstLine="480"/>
        <w:rPr>
          <w:sz w:val="24"/>
          <w:szCs w:val="24"/>
        </w:rPr>
      </w:pPr>
      <w:r>
        <w:rPr>
          <w:sz w:val="24"/>
          <w:szCs w:val="24"/>
        </w:rPr>
        <w:t>4</w:t>
      </w:r>
      <w:r>
        <w:rPr>
          <w:sz w:val="24"/>
          <w:szCs w:val="24"/>
        </w:rPr>
        <w:t>、综合潜力考核（满分</w:t>
      </w:r>
      <w:r>
        <w:rPr>
          <w:sz w:val="24"/>
          <w:szCs w:val="24"/>
        </w:rPr>
        <w:t>100</w:t>
      </w:r>
      <w:r>
        <w:rPr>
          <w:sz w:val="24"/>
          <w:szCs w:val="24"/>
        </w:rPr>
        <w:t>分）</w:t>
      </w:r>
    </w:p>
    <w:p w14:paraId="2424D3FF" w14:textId="77777777" w:rsidR="00F33C29" w:rsidRDefault="00A6784C">
      <w:pPr>
        <w:spacing w:line="360" w:lineRule="auto"/>
        <w:ind w:firstLine="480"/>
        <w:rPr>
          <w:sz w:val="24"/>
          <w:szCs w:val="24"/>
        </w:rPr>
      </w:pPr>
      <w:r>
        <w:rPr>
          <w:sz w:val="24"/>
          <w:szCs w:val="24"/>
        </w:rPr>
        <w:t>考核内容：重点考核申请人的综合潜力，包括专业素养、逻辑思维能力、语言表达能力等。</w:t>
      </w:r>
    </w:p>
    <w:p w14:paraId="33E598E8" w14:textId="77777777" w:rsidR="00F33C29" w:rsidRDefault="00A6784C">
      <w:pPr>
        <w:spacing w:line="360" w:lineRule="auto"/>
        <w:ind w:firstLine="480"/>
        <w:rPr>
          <w:sz w:val="24"/>
          <w:szCs w:val="24"/>
        </w:rPr>
      </w:pPr>
      <w:r>
        <w:rPr>
          <w:sz w:val="24"/>
          <w:szCs w:val="24"/>
        </w:rPr>
        <w:t>考核方式：采用</w:t>
      </w:r>
      <w:r>
        <w:rPr>
          <w:sz w:val="24"/>
          <w:szCs w:val="24"/>
        </w:rPr>
        <w:t>PPT</w:t>
      </w:r>
      <w:r>
        <w:rPr>
          <w:sz w:val="24"/>
          <w:szCs w:val="24"/>
        </w:rPr>
        <w:t>报告和专家提问相结合的方式，结合</w:t>
      </w:r>
      <w:r>
        <w:rPr>
          <w:sz w:val="24"/>
          <w:szCs w:val="24"/>
        </w:rPr>
        <w:t>PPT</w:t>
      </w:r>
      <w:r>
        <w:rPr>
          <w:sz w:val="24"/>
          <w:szCs w:val="24"/>
        </w:rPr>
        <w:t>，展示申请者的基本情况</w:t>
      </w:r>
      <w:r>
        <w:rPr>
          <w:rFonts w:hint="eastAsia"/>
          <w:sz w:val="24"/>
          <w:szCs w:val="24"/>
        </w:rPr>
        <w:t>，汇报时间</w:t>
      </w:r>
      <w:r>
        <w:rPr>
          <w:rFonts w:hint="eastAsia"/>
          <w:sz w:val="24"/>
          <w:szCs w:val="24"/>
        </w:rPr>
        <w:t>5</w:t>
      </w:r>
      <w:r>
        <w:rPr>
          <w:rFonts w:hint="eastAsia"/>
          <w:sz w:val="24"/>
          <w:szCs w:val="24"/>
        </w:rPr>
        <w:t>分钟，</w:t>
      </w:r>
      <w:r>
        <w:rPr>
          <w:sz w:val="24"/>
          <w:szCs w:val="24"/>
        </w:rPr>
        <w:t>内容包括个人简历</w:t>
      </w:r>
      <w:r>
        <w:rPr>
          <w:sz w:val="24"/>
          <w:szCs w:val="24"/>
        </w:rPr>
        <w:t>(</w:t>
      </w:r>
      <w:r>
        <w:rPr>
          <w:sz w:val="24"/>
          <w:szCs w:val="24"/>
        </w:rPr>
        <w:t>学习和工作经历</w:t>
      </w:r>
      <w:r>
        <w:rPr>
          <w:sz w:val="24"/>
          <w:szCs w:val="24"/>
        </w:rPr>
        <w:t>)</w:t>
      </w:r>
      <w:r>
        <w:rPr>
          <w:sz w:val="24"/>
          <w:szCs w:val="24"/>
        </w:rPr>
        <w:t>、硕士期间的学习成绩、参加科学研究情况及其主要成果等，并回答专家提问</w:t>
      </w:r>
      <w:r>
        <w:rPr>
          <w:rFonts w:hint="eastAsia"/>
          <w:sz w:val="24"/>
          <w:szCs w:val="24"/>
        </w:rPr>
        <w:t>（</w:t>
      </w:r>
      <w:r>
        <w:rPr>
          <w:rFonts w:hint="eastAsia"/>
          <w:sz w:val="24"/>
          <w:szCs w:val="24"/>
        </w:rPr>
        <w:t>3</w:t>
      </w:r>
      <w:r>
        <w:rPr>
          <w:rFonts w:hint="eastAsia"/>
          <w:sz w:val="24"/>
          <w:szCs w:val="24"/>
        </w:rPr>
        <w:t>分钟）</w:t>
      </w:r>
      <w:r>
        <w:rPr>
          <w:sz w:val="24"/>
          <w:szCs w:val="24"/>
        </w:rPr>
        <w:t>。</w:t>
      </w:r>
    </w:p>
    <w:p w14:paraId="0A27C9C3" w14:textId="77777777" w:rsidR="00F33C29" w:rsidRDefault="00A6784C">
      <w:pPr>
        <w:spacing w:line="360" w:lineRule="auto"/>
        <w:ind w:firstLine="480"/>
        <w:rPr>
          <w:sz w:val="24"/>
          <w:szCs w:val="24"/>
        </w:rPr>
      </w:pPr>
      <w:r>
        <w:rPr>
          <w:sz w:val="24"/>
          <w:szCs w:val="24"/>
        </w:rPr>
        <w:t>5</w:t>
      </w:r>
      <w:r>
        <w:rPr>
          <w:sz w:val="24"/>
          <w:szCs w:val="24"/>
        </w:rPr>
        <w:t>、考核成绩计算方法</w:t>
      </w:r>
    </w:p>
    <w:p w14:paraId="3373EA46" w14:textId="77777777" w:rsidR="00F33C29" w:rsidRDefault="00A6784C">
      <w:pPr>
        <w:spacing w:line="360" w:lineRule="auto"/>
        <w:ind w:firstLineChars="150" w:firstLine="360"/>
        <w:rPr>
          <w:bCs/>
          <w:color w:val="000000"/>
          <w:sz w:val="24"/>
          <w:szCs w:val="24"/>
        </w:rPr>
      </w:pPr>
      <w:r>
        <w:rPr>
          <w:bCs/>
          <w:color w:val="000000"/>
          <w:sz w:val="24"/>
          <w:szCs w:val="24"/>
        </w:rPr>
        <w:t>外语水平、专业知识、科研创新能力、综合潜力成绩均取考核组专家的平均打分。</w:t>
      </w:r>
    </w:p>
    <w:p w14:paraId="00EF4E42" w14:textId="77777777" w:rsidR="00F33C29" w:rsidRDefault="00A6784C">
      <w:pPr>
        <w:spacing w:line="360" w:lineRule="auto"/>
        <w:ind w:firstLineChars="150" w:firstLine="360"/>
        <w:rPr>
          <w:sz w:val="24"/>
          <w:szCs w:val="24"/>
        </w:rPr>
      </w:pPr>
      <w:r>
        <w:rPr>
          <w:bCs/>
          <w:color w:val="000000"/>
          <w:sz w:val="24"/>
          <w:szCs w:val="24"/>
        </w:rPr>
        <w:t>学科考核成绩</w:t>
      </w:r>
      <w:r>
        <w:rPr>
          <w:bCs/>
          <w:color w:val="000000"/>
          <w:sz w:val="24"/>
          <w:szCs w:val="24"/>
        </w:rPr>
        <w:t>=</w:t>
      </w:r>
      <w:r>
        <w:rPr>
          <w:bCs/>
          <w:color w:val="000000"/>
          <w:sz w:val="24"/>
          <w:szCs w:val="24"/>
        </w:rPr>
        <w:t>外语水平成绩（满分</w:t>
      </w:r>
      <w:r>
        <w:rPr>
          <w:bCs/>
          <w:color w:val="000000"/>
          <w:sz w:val="24"/>
          <w:szCs w:val="24"/>
        </w:rPr>
        <w:t>100</w:t>
      </w:r>
      <w:r>
        <w:rPr>
          <w:bCs/>
          <w:color w:val="000000"/>
          <w:sz w:val="24"/>
          <w:szCs w:val="24"/>
        </w:rPr>
        <w:t>分）</w:t>
      </w:r>
      <w:r>
        <w:rPr>
          <w:bCs/>
          <w:color w:val="000000"/>
          <w:sz w:val="24"/>
          <w:szCs w:val="24"/>
        </w:rPr>
        <w:t>+</w:t>
      </w:r>
      <w:r>
        <w:rPr>
          <w:bCs/>
          <w:color w:val="000000"/>
          <w:sz w:val="24"/>
          <w:szCs w:val="24"/>
        </w:rPr>
        <w:t>专业知识成绩（满分</w:t>
      </w:r>
      <w:r>
        <w:rPr>
          <w:bCs/>
          <w:color w:val="000000"/>
          <w:sz w:val="24"/>
          <w:szCs w:val="24"/>
        </w:rPr>
        <w:t>100</w:t>
      </w:r>
      <w:r>
        <w:rPr>
          <w:bCs/>
          <w:color w:val="000000"/>
          <w:sz w:val="24"/>
          <w:szCs w:val="24"/>
        </w:rPr>
        <w:t>分）</w:t>
      </w:r>
      <w:r>
        <w:rPr>
          <w:bCs/>
          <w:color w:val="000000"/>
          <w:sz w:val="24"/>
          <w:szCs w:val="24"/>
        </w:rPr>
        <w:t>+</w:t>
      </w:r>
      <w:r>
        <w:rPr>
          <w:bCs/>
          <w:color w:val="000000"/>
          <w:sz w:val="24"/>
          <w:szCs w:val="24"/>
        </w:rPr>
        <w:t>科技创新能力成绩（满分</w:t>
      </w:r>
      <w:r>
        <w:rPr>
          <w:bCs/>
          <w:color w:val="000000"/>
          <w:sz w:val="24"/>
          <w:szCs w:val="24"/>
        </w:rPr>
        <w:t>100</w:t>
      </w:r>
      <w:r>
        <w:rPr>
          <w:bCs/>
          <w:color w:val="000000"/>
          <w:sz w:val="24"/>
          <w:szCs w:val="24"/>
        </w:rPr>
        <w:t>分）</w:t>
      </w:r>
      <w:r>
        <w:rPr>
          <w:bCs/>
          <w:color w:val="000000"/>
          <w:sz w:val="24"/>
          <w:szCs w:val="24"/>
        </w:rPr>
        <w:t>+</w:t>
      </w:r>
      <w:r>
        <w:rPr>
          <w:bCs/>
          <w:color w:val="000000"/>
          <w:sz w:val="24"/>
          <w:szCs w:val="24"/>
        </w:rPr>
        <w:t>综合潜力成绩（满分</w:t>
      </w:r>
      <w:r>
        <w:rPr>
          <w:bCs/>
          <w:color w:val="000000"/>
          <w:sz w:val="24"/>
          <w:szCs w:val="24"/>
        </w:rPr>
        <w:t>100</w:t>
      </w:r>
      <w:r>
        <w:rPr>
          <w:bCs/>
          <w:color w:val="000000"/>
          <w:sz w:val="24"/>
          <w:szCs w:val="24"/>
        </w:rPr>
        <w:t>分）。</w:t>
      </w:r>
    </w:p>
    <w:p w14:paraId="7799F0BF" w14:textId="77777777" w:rsidR="00F33C29" w:rsidRDefault="00A6784C">
      <w:pPr>
        <w:spacing w:line="360" w:lineRule="auto"/>
        <w:outlineLvl w:val="0"/>
        <w:rPr>
          <w:b/>
          <w:sz w:val="24"/>
        </w:rPr>
      </w:pPr>
      <w:r>
        <w:rPr>
          <w:b/>
          <w:sz w:val="24"/>
        </w:rPr>
        <w:t>四、考核时间及地点</w:t>
      </w:r>
    </w:p>
    <w:p w14:paraId="67B5C71F" w14:textId="33A4BE99" w:rsidR="00F33C29" w:rsidRDefault="00A6784C">
      <w:pPr>
        <w:spacing w:line="360" w:lineRule="auto"/>
        <w:ind w:firstLineChars="200" w:firstLine="480"/>
        <w:rPr>
          <w:sz w:val="24"/>
          <w:szCs w:val="24"/>
        </w:rPr>
      </w:pPr>
      <w:r>
        <w:rPr>
          <w:rFonts w:hint="eastAsia"/>
          <w:sz w:val="24"/>
          <w:szCs w:val="24"/>
        </w:rPr>
        <w:t>考核时间：</w:t>
      </w:r>
      <w:r>
        <w:rPr>
          <w:rFonts w:hint="eastAsia"/>
          <w:sz w:val="24"/>
          <w:szCs w:val="24"/>
        </w:rPr>
        <w:t>202</w:t>
      </w:r>
      <w:r>
        <w:rPr>
          <w:sz w:val="24"/>
          <w:szCs w:val="24"/>
        </w:rPr>
        <w:t>5</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sz w:val="24"/>
          <w:szCs w:val="24"/>
        </w:rPr>
        <w:t>5</w:t>
      </w:r>
      <w:r>
        <w:rPr>
          <w:rFonts w:hint="eastAsia"/>
          <w:sz w:val="24"/>
          <w:szCs w:val="24"/>
        </w:rPr>
        <w:t>日下午</w:t>
      </w:r>
      <w:r>
        <w:rPr>
          <w:sz w:val="24"/>
          <w:szCs w:val="24"/>
        </w:rPr>
        <w:t>2</w:t>
      </w:r>
      <w:r>
        <w:rPr>
          <w:rFonts w:hint="eastAsia"/>
          <w:sz w:val="24"/>
          <w:szCs w:val="24"/>
        </w:rPr>
        <w:t>:00</w:t>
      </w:r>
    </w:p>
    <w:p w14:paraId="43A4DFAE" w14:textId="77777777" w:rsidR="00F33C29" w:rsidRDefault="00A6784C">
      <w:pPr>
        <w:spacing w:line="360" w:lineRule="auto"/>
        <w:ind w:firstLineChars="200" w:firstLine="480"/>
        <w:rPr>
          <w:sz w:val="24"/>
          <w:szCs w:val="24"/>
        </w:rPr>
      </w:pPr>
      <w:r>
        <w:rPr>
          <w:sz w:val="24"/>
          <w:szCs w:val="24"/>
        </w:rPr>
        <w:t>考核地点：主楼</w:t>
      </w:r>
      <w:r>
        <w:rPr>
          <w:sz w:val="24"/>
          <w:szCs w:val="24"/>
        </w:rPr>
        <w:t>1102</w:t>
      </w:r>
      <w:r>
        <w:rPr>
          <w:sz w:val="24"/>
          <w:szCs w:val="24"/>
        </w:rPr>
        <w:t>会议室</w:t>
      </w:r>
    </w:p>
    <w:p w14:paraId="2725F3E0" w14:textId="77777777" w:rsidR="00F33C29" w:rsidRDefault="00A6784C">
      <w:pPr>
        <w:spacing w:line="360" w:lineRule="auto"/>
        <w:rPr>
          <w:b/>
          <w:sz w:val="24"/>
        </w:rPr>
      </w:pPr>
      <w:r>
        <w:rPr>
          <w:b/>
          <w:sz w:val="24"/>
        </w:rPr>
        <w:t>五、录取</w:t>
      </w:r>
    </w:p>
    <w:p w14:paraId="76098DCC" w14:textId="77777777" w:rsidR="00F33C29" w:rsidRDefault="00A6784C">
      <w:pPr>
        <w:spacing w:line="360" w:lineRule="auto"/>
        <w:ind w:firstLine="480"/>
        <w:rPr>
          <w:sz w:val="24"/>
          <w:szCs w:val="24"/>
        </w:rPr>
      </w:pPr>
      <w:r>
        <w:rPr>
          <w:sz w:val="24"/>
          <w:szCs w:val="24"/>
        </w:rPr>
        <w:t>在所有考核成绩合格及以上的申请者中，</w:t>
      </w:r>
      <w:r>
        <w:rPr>
          <w:rFonts w:hint="eastAsia"/>
          <w:sz w:val="24"/>
          <w:szCs w:val="24"/>
        </w:rPr>
        <w:t>按照综合得分和导师意向进行排序之后择优录取</w:t>
      </w:r>
      <w:r>
        <w:rPr>
          <w:sz w:val="24"/>
          <w:szCs w:val="24"/>
        </w:rPr>
        <w:t>；录取人数不多于当年的博士招生指标。</w:t>
      </w:r>
    </w:p>
    <w:p w14:paraId="5C600E32" w14:textId="77777777" w:rsidR="00F33C29" w:rsidRDefault="00A6784C">
      <w:pPr>
        <w:spacing w:line="360" w:lineRule="auto"/>
        <w:ind w:firstLine="480"/>
        <w:rPr>
          <w:sz w:val="24"/>
          <w:szCs w:val="24"/>
        </w:rPr>
      </w:pPr>
      <w:r>
        <w:rPr>
          <w:sz w:val="24"/>
          <w:szCs w:val="24"/>
        </w:rPr>
        <w:t>最终录取结果以研究生院公布的结果为准。</w:t>
      </w:r>
    </w:p>
    <w:sectPr w:rsidR="00F33C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658C" w14:textId="77777777" w:rsidR="00F55D89" w:rsidRDefault="00F55D89" w:rsidP="00710977">
      <w:r>
        <w:separator/>
      </w:r>
    </w:p>
  </w:endnote>
  <w:endnote w:type="continuationSeparator" w:id="0">
    <w:p w14:paraId="499CF8EA" w14:textId="77777777" w:rsidR="00F55D89" w:rsidRDefault="00F55D89" w:rsidP="0071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C6E8" w14:textId="77777777" w:rsidR="00F55D89" w:rsidRDefault="00F55D89" w:rsidP="00710977">
      <w:r>
        <w:separator/>
      </w:r>
    </w:p>
  </w:footnote>
  <w:footnote w:type="continuationSeparator" w:id="0">
    <w:p w14:paraId="03C856F7" w14:textId="77777777" w:rsidR="00F55D89" w:rsidRDefault="00F55D89" w:rsidP="00710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NDc0N7A0NzKysDRR0lEKTi0uzszPAykwrQUAtKQYxiwAAAA="/>
    <w:docVar w:name="commondata" w:val="eyJoZGlkIjoiMWU4ZTkzM2VhMTBmMDI2ZGViYTU0M2NhN2IyMGQ4MTgifQ=="/>
  </w:docVars>
  <w:rsids>
    <w:rsidRoot w:val="00EF7339"/>
    <w:rsid w:val="000016B9"/>
    <w:rsid w:val="00002655"/>
    <w:rsid w:val="00016CBD"/>
    <w:rsid w:val="00024B7F"/>
    <w:rsid w:val="00031684"/>
    <w:rsid w:val="00035E2F"/>
    <w:rsid w:val="00044AE9"/>
    <w:rsid w:val="00076398"/>
    <w:rsid w:val="00083279"/>
    <w:rsid w:val="000B17E5"/>
    <w:rsid w:val="000C1750"/>
    <w:rsid w:val="000D1575"/>
    <w:rsid w:val="000E6F7F"/>
    <w:rsid w:val="001241AE"/>
    <w:rsid w:val="00172A75"/>
    <w:rsid w:val="001B21CD"/>
    <w:rsid w:val="001C0C0C"/>
    <w:rsid w:val="00217B9E"/>
    <w:rsid w:val="00230F60"/>
    <w:rsid w:val="00231A71"/>
    <w:rsid w:val="00236C37"/>
    <w:rsid w:val="00260C90"/>
    <w:rsid w:val="00265FB6"/>
    <w:rsid w:val="00293D28"/>
    <w:rsid w:val="002B3EB1"/>
    <w:rsid w:val="002B6655"/>
    <w:rsid w:val="002F42E1"/>
    <w:rsid w:val="002F4A57"/>
    <w:rsid w:val="00397A17"/>
    <w:rsid w:val="00397A8A"/>
    <w:rsid w:val="003B719D"/>
    <w:rsid w:val="003F294F"/>
    <w:rsid w:val="00450E2F"/>
    <w:rsid w:val="00463707"/>
    <w:rsid w:val="0047107D"/>
    <w:rsid w:val="00480E0E"/>
    <w:rsid w:val="00486CA8"/>
    <w:rsid w:val="004F1218"/>
    <w:rsid w:val="00516FA0"/>
    <w:rsid w:val="00530266"/>
    <w:rsid w:val="00562E4A"/>
    <w:rsid w:val="00574932"/>
    <w:rsid w:val="005D3B05"/>
    <w:rsid w:val="005E280A"/>
    <w:rsid w:val="00615191"/>
    <w:rsid w:val="00652B8B"/>
    <w:rsid w:val="006A1B61"/>
    <w:rsid w:val="006B6C8B"/>
    <w:rsid w:val="00710977"/>
    <w:rsid w:val="00741C0D"/>
    <w:rsid w:val="00742058"/>
    <w:rsid w:val="00747BCE"/>
    <w:rsid w:val="007607EA"/>
    <w:rsid w:val="007736E6"/>
    <w:rsid w:val="00786584"/>
    <w:rsid w:val="007A7A56"/>
    <w:rsid w:val="007C79D4"/>
    <w:rsid w:val="007F5531"/>
    <w:rsid w:val="0080142A"/>
    <w:rsid w:val="0082129D"/>
    <w:rsid w:val="00833770"/>
    <w:rsid w:val="00847071"/>
    <w:rsid w:val="008701C2"/>
    <w:rsid w:val="00872A01"/>
    <w:rsid w:val="00887236"/>
    <w:rsid w:val="008D1B7D"/>
    <w:rsid w:val="008F09F5"/>
    <w:rsid w:val="008F5FF4"/>
    <w:rsid w:val="00913133"/>
    <w:rsid w:val="00932D97"/>
    <w:rsid w:val="00932E7F"/>
    <w:rsid w:val="00942B6F"/>
    <w:rsid w:val="009529DD"/>
    <w:rsid w:val="0096581E"/>
    <w:rsid w:val="00991A85"/>
    <w:rsid w:val="0099453D"/>
    <w:rsid w:val="009D3E17"/>
    <w:rsid w:val="00A03634"/>
    <w:rsid w:val="00A1603D"/>
    <w:rsid w:val="00A17D21"/>
    <w:rsid w:val="00A50C6B"/>
    <w:rsid w:val="00A66453"/>
    <w:rsid w:val="00A6784C"/>
    <w:rsid w:val="00A865E0"/>
    <w:rsid w:val="00A936BB"/>
    <w:rsid w:val="00AB358C"/>
    <w:rsid w:val="00AB68F4"/>
    <w:rsid w:val="00AE7257"/>
    <w:rsid w:val="00AF5C93"/>
    <w:rsid w:val="00B03A95"/>
    <w:rsid w:val="00B6612F"/>
    <w:rsid w:val="00B677E7"/>
    <w:rsid w:val="00B83719"/>
    <w:rsid w:val="00BA4829"/>
    <w:rsid w:val="00BB28A4"/>
    <w:rsid w:val="00BD5CD3"/>
    <w:rsid w:val="00BE4478"/>
    <w:rsid w:val="00BF523F"/>
    <w:rsid w:val="00C209DB"/>
    <w:rsid w:val="00C26A00"/>
    <w:rsid w:val="00C34641"/>
    <w:rsid w:val="00C34FA2"/>
    <w:rsid w:val="00C9332D"/>
    <w:rsid w:val="00CB5F0B"/>
    <w:rsid w:val="00CC6063"/>
    <w:rsid w:val="00CD670A"/>
    <w:rsid w:val="00CE7FB7"/>
    <w:rsid w:val="00CF2A2C"/>
    <w:rsid w:val="00D25D63"/>
    <w:rsid w:val="00D31A6F"/>
    <w:rsid w:val="00D42B89"/>
    <w:rsid w:val="00D61407"/>
    <w:rsid w:val="00D6779D"/>
    <w:rsid w:val="00D74C7C"/>
    <w:rsid w:val="00D761E2"/>
    <w:rsid w:val="00DC2756"/>
    <w:rsid w:val="00DD3B27"/>
    <w:rsid w:val="00E12DA8"/>
    <w:rsid w:val="00E14EDC"/>
    <w:rsid w:val="00E21685"/>
    <w:rsid w:val="00E25894"/>
    <w:rsid w:val="00E37AC1"/>
    <w:rsid w:val="00EA1998"/>
    <w:rsid w:val="00EC6F66"/>
    <w:rsid w:val="00EE45B1"/>
    <w:rsid w:val="00EF6AAB"/>
    <w:rsid w:val="00EF7339"/>
    <w:rsid w:val="00EF7A47"/>
    <w:rsid w:val="00F20874"/>
    <w:rsid w:val="00F24D2F"/>
    <w:rsid w:val="00F33C29"/>
    <w:rsid w:val="00F3454B"/>
    <w:rsid w:val="00F51C4D"/>
    <w:rsid w:val="00F558BA"/>
    <w:rsid w:val="00F55D89"/>
    <w:rsid w:val="00F563D2"/>
    <w:rsid w:val="00F74223"/>
    <w:rsid w:val="00F77F7C"/>
    <w:rsid w:val="00FC201E"/>
    <w:rsid w:val="00FE0D28"/>
    <w:rsid w:val="029307AF"/>
    <w:rsid w:val="05464B78"/>
    <w:rsid w:val="0C3C40B5"/>
    <w:rsid w:val="0CC175D7"/>
    <w:rsid w:val="0DBF67C4"/>
    <w:rsid w:val="0DC91529"/>
    <w:rsid w:val="1331464F"/>
    <w:rsid w:val="13A410E6"/>
    <w:rsid w:val="19921369"/>
    <w:rsid w:val="1FB73CB1"/>
    <w:rsid w:val="219F0AC7"/>
    <w:rsid w:val="235D4796"/>
    <w:rsid w:val="246971C7"/>
    <w:rsid w:val="26937C58"/>
    <w:rsid w:val="2B4E069F"/>
    <w:rsid w:val="37087F30"/>
    <w:rsid w:val="3A732D0B"/>
    <w:rsid w:val="3D62103A"/>
    <w:rsid w:val="43C53F65"/>
    <w:rsid w:val="4A211AF6"/>
    <w:rsid w:val="4C5F674C"/>
    <w:rsid w:val="4CE00C23"/>
    <w:rsid w:val="525F4289"/>
    <w:rsid w:val="5577389C"/>
    <w:rsid w:val="568941E7"/>
    <w:rsid w:val="59480B21"/>
    <w:rsid w:val="5A546E4F"/>
    <w:rsid w:val="5FA8731B"/>
    <w:rsid w:val="5FE82FA7"/>
    <w:rsid w:val="61BC20AC"/>
    <w:rsid w:val="6527448F"/>
    <w:rsid w:val="67FF2A58"/>
    <w:rsid w:val="682B45C0"/>
    <w:rsid w:val="6CF272CA"/>
    <w:rsid w:val="6E0514A1"/>
    <w:rsid w:val="6E0766DF"/>
    <w:rsid w:val="7060279C"/>
    <w:rsid w:val="71033854"/>
    <w:rsid w:val="78210A63"/>
    <w:rsid w:val="7D7229E5"/>
    <w:rsid w:val="7FAF33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FA1144"/>
  <w15:docId w15:val="{8FA7935F-F355-4874-96BE-EA238D51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uiPriority w:val="99"/>
    <w:semiHidden/>
    <w:unhideWhenUsed/>
    <w:qFormat/>
    <w:pPr>
      <w:jc w:val="left"/>
    </w:pPr>
  </w:style>
  <w:style w:type="paragraph" w:styleId="a6">
    <w:name w:val="Balloon Text"/>
    <w:basedOn w:val="a"/>
    <w:link w:val="a7"/>
    <w:uiPriority w:val="99"/>
    <w:semiHidden/>
    <w:qFormat/>
    <w:rPr>
      <w:sz w:val="18"/>
      <w:szCs w:val="18"/>
    </w:rPr>
  </w:style>
  <w:style w:type="paragraph" w:styleId="a8">
    <w:name w:val="footer"/>
    <w:basedOn w:val="a"/>
    <w:link w:val="a9"/>
    <w:uiPriority w:val="99"/>
    <w:semiHidden/>
    <w:qFormat/>
    <w:pPr>
      <w:tabs>
        <w:tab w:val="center" w:pos="4153"/>
        <w:tab w:val="right" w:pos="8306"/>
      </w:tabs>
      <w:snapToGrid w:val="0"/>
      <w:jc w:val="left"/>
    </w:pPr>
    <w:rPr>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qFormat/>
    <w:rPr>
      <w:sz w:val="21"/>
      <w:szCs w:val="21"/>
    </w:rPr>
  </w:style>
  <w:style w:type="character" w:customStyle="1" w:styleId="ab">
    <w:name w:val="页眉 字符"/>
    <w:link w:val="aa"/>
    <w:uiPriority w:val="99"/>
    <w:semiHidden/>
    <w:qFormat/>
    <w:locked/>
    <w:rPr>
      <w:rFonts w:ascii="Times New Roman" w:eastAsia="宋体" w:hAnsi="Times New Roman" w:cs="Times New Roman"/>
      <w:sz w:val="18"/>
      <w:szCs w:val="18"/>
    </w:rPr>
  </w:style>
  <w:style w:type="character" w:customStyle="1" w:styleId="a9">
    <w:name w:val="页脚 字符"/>
    <w:link w:val="a8"/>
    <w:uiPriority w:val="99"/>
    <w:semiHidden/>
    <w:qFormat/>
    <w:locked/>
    <w:rPr>
      <w:rFonts w:ascii="Times New Roman" w:eastAsia="宋体" w:hAnsi="Times New Roman" w:cs="Times New Roman"/>
      <w:sz w:val="18"/>
      <w:szCs w:val="18"/>
    </w:rPr>
  </w:style>
  <w:style w:type="character" w:customStyle="1" w:styleId="a7">
    <w:name w:val="批注框文本 字符"/>
    <w:link w:val="a6"/>
    <w:uiPriority w:val="99"/>
    <w:semiHidden/>
    <w:qFormat/>
    <w:locked/>
    <w:rPr>
      <w:rFonts w:ascii="Times New Roman" w:hAnsi="Times New Roman" w:cs="Times New Roman"/>
      <w:sz w:val="2"/>
    </w:rPr>
  </w:style>
  <w:style w:type="character" w:customStyle="1" w:styleId="a4">
    <w:name w:val="文档结构图 字符"/>
    <w:link w:val="a3"/>
    <w:uiPriority w:val="99"/>
    <w:semiHidden/>
    <w:qFormat/>
    <w:rPr>
      <w:rFonts w:ascii="宋体" w:hAnsi="Times New Roman"/>
      <w:kern w:val="2"/>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73159-3CD7-4C9D-8883-0B8A6C63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197</Words>
  <Characters>1129</Characters>
  <Application>Microsoft Office Word</Application>
  <DocSecurity>0</DocSecurity>
  <Lines>9</Lines>
  <Paragraphs>2</Paragraphs>
  <ScaleCrop>false</ScaleCrop>
  <Company>微软中国</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JJZ</cp:lastModifiedBy>
  <cp:revision>4</cp:revision>
  <cp:lastPrinted>2014-09-27T06:36:00Z</cp:lastPrinted>
  <dcterms:created xsi:type="dcterms:W3CDTF">2023-11-29T22:48:00Z</dcterms:created>
  <dcterms:modified xsi:type="dcterms:W3CDTF">2024-12-04T06:48:00Z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A9F82675FFD14114B5D8ED4721472446_13</vt:lpwstr>
  </property>
</Properties>
</file>