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28"/>
          <w:szCs w:val="28"/>
        </w:rPr>
      </w:pPr>
      <w:r>
        <w:rPr>
          <w:rFonts w:hint="eastAsia" w:ascii="仿宋" w:hAnsi="仿宋" w:eastAsia="仿宋"/>
          <w:sz w:val="28"/>
          <w:szCs w:val="28"/>
        </w:rPr>
        <w:t>附件2：</w:t>
      </w:r>
    </w:p>
    <w:p>
      <w:pPr>
        <w:widowControl/>
        <w:jc w:val="center"/>
        <w:rPr>
          <w:rFonts w:hint="eastAsia" w:ascii="小标宋" w:hAnsi="仿宋" w:eastAsia="小标宋"/>
          <w:sz w:val="40"/>
          <w:szCs w:val="40"/>
          <w:lang w:val="en-US" w:eastAsia="zh-CN"/>
        </w:rPr>
      </w:pPr>
      <w:r>
        <w:rPr>
          <w:rFonts w:hint="eastAsia" w:ascii="小标宋" w:hAnsi="仿宋" w:eastAsia="小标宋"/>
          <w:sz w:val="40"/>
          <w:szCs w:val="40"/>
          <w:lang w:val="en-US" w:eastAsia="zh-CN"/>
        </w:rPr>
        <w:t>北京林业大学辅修专业（学位）学费缴费指南</w:t>
      </w:r>
    </w:p>
    <w:p>
      <w:pPr>
        <w:spacing w:line="560" w:lineRule="exact"/>
        <w:jc w:val="left"/>
        <w:rPr>
          <w:b/>
          <w:bCs/>
          <w:color w:val="548235" w:themeColor="accent6" w:themeShade="BF"/>
          <w:sz w:val="24"/>
          <w:szCs w:val="28"/>
        </w:rPr>
      </w:pPr>
      <w:r>
        <w:rPr>
          <w:rFonts w:hint="eastAsia" w:ascii="仿宋_GB2312" w:hAnsi="仿宋_GB2312" w:eastAsia="仿宋_GB2312" w:cs="仿宋_GB2312"/>
          <w:b/>
          <w:bCs/>
          <w:color w:val="548235" w:themeColor="accent6" w:themeShade="BF"/>
          <w:sz w:val="28"/>
          <w:szCs w:val="32"/>
        </w:rPr>
        <w:t>微信支付</w:t>
      </w:r>
    </w:p>
    <w:p>
      <w:pPr>
        <w:spacing w:line="560" w:lineRule="exact"/>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1、打开手机微信，扫描下方二维码或者公众号搜索“北京林业大学计划财务处”，关注微信公众号。</w:t>
      </w:r>
    </w:p>
    <w:p>
      <w:pPr>
        <w:jc w:val="left"/>
      </w:pPr>
    </w:p>
    <w:p>
      <w:pPr>
        <w:jc w:val="center"/>
      </w:pPr>
      <w:r>
        <w:rPr>
          <w14:ligatures w14:val="none"/>
        </w:rPr>
        <w:drawing>
          <wp:inline distT="0" distB="0" distL="0" distR="0">
            <wp:extent cx="1257935" cy="1240790"/>
            <wp:effectExtent l="0" t="0" r="1841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280258" cy="1262898"/>
                    </a:xfrm>
                    <a:prstGeom prst="rect">
                      <a:avLst/>
                    </a:prstGeom>
                  </pic:spPr>
                </pic:pic>
              </a:graphicData>
            </a:graphic>
          </wp:inline>
        </w:drawing>
      </w:r>
    </w:p>
    <w:p>
      <w:pPr>
        <w:jc w:val="center"/>
      </w:pPr>
    </w:p>
    <w:p>
      <w:pPr>
        <w:spacing w:line="560" w:lineRule="exact"/>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2、进入微信公众号，选择【业务办理】—【学生收费】，进入统一支付平台，输入用户名（学号），密码（初始密码为身份证后六位）进行登录。</w:t>
      </w:r>
    </w:p>
    <w:p>
      <w:pPr>
        <w:spacing w:line="560" w:lineRule="exact"/>
        <w:jc w:val="left"/>
        <w:rPr>
          <w:rFonts w:hint="eastAsia" w:ascii="仿宋_GB2312" w:hAnsi="仿宋_GB2312" w:eastAsia="仿宋_GB2312" w:cs="仿宋_GB2312"/>
          <w:sz w:val="28"/>
          <w:szCs w:val="32"/>
        </w:rPr>
      </w:pPr>
    </w:p>
    <w:p>
      <w:pPr>
        <w:spacing w:line="560" w:lineRule="exact"/>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3、进入校园缴费页面查看欠费信息，点击“学费缴费””进入缴费界面，确认缴费信息无误后点击右下方图标进入微信支付平台进行最终缴费即可。</w:t>
      </w:r>
      <w:bookmarkStart w:id="0" w:name="_GoBack"/>
      <w:bookmarkEnd w:id="0"/>
    </w:p>
    <w:p>
      <w:pPr>
        <w:spacing w:line="560" w:lineRule="exact"/>
        <w:jc w:val="left"/>
        <w:rPr>
          <w:sz w:val="22"/>
          <w:szCs w:val="24"/>
        </w:rPr>
      </w:pPr>
    </w:p>
    <w:p>
      <w:pPr>
        <w:spacing w:line="560" w:lineRule="exact"/>
        <w:jc w:val="left"/>
        <w:rPr>
          <w:rFonts w:hint="eastAsia" w:ascii="仿宋_GB2312" w:hAnsi="仿宋_GB2312" w:eastAsia="仿宋_GB2312" w:cs="仿宋_GB2312"/>
          <w:b/>
          <w:bCs/>
          <w:color w:val="548235" w:themeColor="accent6" w:themeShade="BF"/>
          <w:sz w:val="28"/>
          <w:szCs w:val="32"/>
        </w:rPr>
      </w:pPr>
      <w:r>
        <w:rPr>
          <w:rFonts w:hint="eastAsia" w:ascii="仿宋_GB2312" w:hAnsi="仿宋_GB2312" w:eastAsia="仿宋_GB2312" w:cs="仿宋_GB2312"/>
          <w:b/>
          <w:bCs/>
          <w:color w:val="548235" w:themeColor="accent6" w:themeShade="BF"/>
          <w:sz w:val="28"/>
          <w:szCs w:val="32"/>
        </w:rPr>
        <w:t xml:space="preserve">温馨提示： </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如遇缴费系统登陆问题或需核实学费缴费金额等相关问题，请咨询电话：010- 62338261</w:t>
      </w:r>
    </w:p>
    <w:p>
      <w:pPr>
        <w:spacing w:line="560" w:lineRule="exact"/>
        <w:ind w:firstLine="560" w:firstLineChars="200"/>
        <w:jc w:val="left"/>
        <w:rPr>
          <w:rFonts w:ascii="仿宋" w:hAnsi="仿宋" w:eastAsia="仿宋"/>
          <w:sz w:val="28"/>
          <w:szCs w:val="28"/>
        </w:rPr>
      </w:pPr>
    </w:p>
    <w:p>
      <w:pPr>
        <w:spacing w:line="560" w:lineRule="exact"/>
        <w:jc w:val="left"/>
        <w:rPr>
          <w:rFonts w:hint="eastAsia" w:ascii="仿宋_GB2312" w:hAnsi="仿宋_GB2312" w:eastAsia="仿宋_GB2312" w:cs="仿宋_GB2312"/>
          <w:b/>
          <w:bCs/>
          <w:color w:val="548235" w:themeColor="accent6" w:themeShade="BF"/>
          <w:sz w:val="28"/>
          <w:szCs w:val="32"/>
        </w:rPr>
      </w:pPr>
    </w:p>
    <w:p>
      <w:pPr>
        <w:spacing w:line="560" w:lineRule="exact"/>
        <w:jc w:val="left"/>
        <w:rPr>
          <w:rFonts w:hint="eastAsia" w:ascii="仿宋_GB2312" w:hAnsi="仿宋_GB2312" w:eastAsia="仿宋_GB2312" w:cs="仿宋_GB2312"/>
          <w:b/>
          <w:bCs/>
          <w:color w:val="548235" w:themeColor="accent6" w:themeShade="BF"/>
          <w:sz w:val="28"/>
          <w:szCs w:val="32"/>
        </w:rPr>
      </w:pPr>
      <w:r>
        <w:rPr>
          <w:rFonts w:hint="eastAsia" w:ascii="仿宋_GB2312" w:hAnsi="仿宋_GB2312" w:eastAsia="仿宋_GB2312" w:cs="仿宋_GB2312"/>
          <w:b/>
          <w:bCs/>
          <w:color w:val="548235" w:themeColor="accent6" w:themeShade="BF"/>
          <w:sz w:val="28"/>
          <w:szCs w:val="32"/>
        </w:rPr>
        <w:t>缴费流程图如下：</w:t>
      </w:r>
    </w:p>
    <w:p>
      <w:pPr>
        <w:jc w:val="left"/>
        <w:rPr>
          <w:rFonts w:ascii="仿宋" w:hAnsi="仿宋" w:eastAsia="仿宋"/>
          <w:sz w:val="28"/>
          <w:szCs w:val="28"/>
        </w:rPr>
      </w:pPr>
      <w:r>
        <w:rPr>
          <w14:ligatures w14:val="none"/>
        </w:rPr>
        <w:drawing>
          <wp:inline distT="0" distB="0" distL="0" distR="0">
            <wp:extent cx="5274310" cy="6649720"/>
            <wp:effectExtent l="0" t="0" r="254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6649720"/>
                    </a:xfrm>
                    <a:prstGeom prst="rect">
                      <a:avLst/>
                    </a:prstGeom>
                  </pic:spPr>
                </pic:pic>
              </a:graphicData>
            </a:graphic>
          </wp:inline>
        </w:drawing>
      </w:r>
    </w:p>
    <w:p>
      <w:pPr>
        <w:jc w:val="left"/>
        <w:rPr>
          <w:rFonts w:ascii="仿宋" w:hAnsi="仿宋" w:eastAsia="仿宋"/>
          <w:sz w:val="28"/>
          <w:szCs w:val="28"/>
        </w:rPr>
      </w:pPr>
    </w:p>
    <w:p>
      <w:pPr>
        <w:ind w:firstLine="0" w:firstLineChars="0"/>
        <w:rPr>
          <w:rFonts w:ascii="仿宋" w:hAnsi="仿宋" w:eastAsia="仿宋"/>
          <w:sz w:val="28"/>
          <w:szCs w:val="28"/>
        </w:rPr>
      </w:pP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MTcxMmNjODFjNGNiZDdjNjllN2VhZWQ5NjQ3ZGYifQ=="/>
  </w:docVars>
  <w:rsids>
    <w:rsidRoot w:val="5C955F09"/>
    <w:rsid w:val="4CC42829"/>
    <w:rsid w:val="5C95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251</Words>
  <Characters>261</Characters>
  <Lines>0</Lines>
  <Paragraphs>0</Paragraphs>
  <TotalTime>0</TotalTime>
  <ScaleCrop>false</ScaleCrop>
  <LinksUpToDate>false</LinksUpToDate>
  <CharactersWithSpaces>263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2023-07-05T09:42:00Z</dcterms:created>
  <dc:creator>刘莹61</dc:creator>
  <cp:lastModifiedBy>刘莹61</cp:lastModifiedBy>
  <dcterms:modified xsi:type="dcterms:W3CDTF">2024-06-30T11:11:36Z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1E1AE327768145A49B51D79B11D95F8D_11</vt:lpwstr>
  </property>
</Properties>
</file>