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年生态学</w:t>
      </w:r>
      <w:r>
        <w:rPr>
          <w:b/>
          <w:sz w:val="28"/>
          <w:szCs w:val="28"/>
        </w:rPr>
        <w:t>—</w:t>
      </w:r>
      <w:r>
        <w:rPr>
          <w:rFonts w:hint="eastAsia"/>
          <w:b/>
          <w:sz w:val="28"/>
          <w:szCs w:val="28"/>
        </w:rPr>
        <w:t>微生物生态学方向硕士研究生复试办法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1、复试时间</w:t>
      </w:r>
    </w:p>
    <w:p>
      <w:pPr>
        <w:spacing w:line="360" w:lineRule="auto"/>
        <w:ind w:firstLine="480"/>
        <w:rPr>
          <w:rFonts w:hint="eastAsia"/>
          <w:color w:val="000000"/>
          <w:kern w:val="0"/>
          <w:sz w:val="24"/>
          <w:highlight w:val="yellow"/>
          <w:lang w:val="en-US" w:eastAsia="zh-CN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第一志愿考生复试时间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2024年4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上午8：30开始；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kern w:val="0"/>
          <w:sz w:val="24"/>
          <w:lang w:val="en-US" w:eastAsia="zh-CN"/>
        </w:rPr>
        <w:t>第一志愿复试</w:t>
      </w:r>
      <w:r>
        <w:rPr>
          <w:rFonts w:hint="eastAsia"/>
          <w:color w:val="000000"/>
          <w:kern w:val="0"/>
          <w:sz w:val="24"/>
        </w:rPr>
        <w:t>地点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为北京林业大学主楼1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2、学科复试专家组</w:t>
      </w:r>
    </w:p>
    <w:p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组长：学科负责人</w:t>
      </w:r>
    </w:p>
    <w:p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成员：</w:t>
      </w:r>
      <w:bookmarkStart w:id="0" w:name="_Hlk55661304"/>
      <w:r>
        <w:rPr>
          <w:rFonts w:hint="eastAsia" w:ascii="宋体" w:hAnsi="宋体" w:cs="宋体"/>
          <w:sz w:val="24"/>
        </w:rPr>
        <w:t>微生物生态学科</w:t>
      </w:r>
      <w:bookmarkEnd w:id="0"/>
      <w:r>
        <w:rPr>
          <w:rFonts w:hint="eastAsia" w:ascii="宋体" w:hAnsi="宋体" w:cs="宋体"/>
          <w:sz w:val="24"/>
        </w:rPr>
        <w:t>硕士生导师或副教授及以上职称专家，不少于5人。</w:t>
      </w:r>
    </w:p>
    <w:p>
      <w:pPr>
        <w:spacing w:line="360" w:lineRule="auto"/>
        <w:ind w:firstLine="480"/>
        <w:rPr>
          <w:rFonts w:ascii="宋体" w:cs="宋体"/>
          <w:b/>
          <w:sz w:val="28"/>
        </w:rPr>
      </w:pPr>
      <w:r>
        <w:rPr>
          <w:rFonts w:hint="eastAsia" w:ascii="宋体" w:hAnsi="宋体" w:cs="宋体"/>
          <w:sz w:val="24"/>
        </w:rPr>
        <w:t>秘书：微生物生态学科具有博士学位的讲师或副教授担任。</w:t>
      </w:r>
    </w:p>
    <w:p>
      <w:pPr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>、复试内容与办法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硕士研究生入学复试包括以下部分：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）专业知识考核：100分。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bookmarkStart w:id="1" w:name="_Hlk130284915"/>
      <w:r>
        <w:rPr>
          <w:rFonts w:hint="eastAsia"/>
          <w:color w:val="000000"/>
          <w:sz w:val="24"/>
        </w:rPr>
        <w:t>考核方式：笔试。</w:t>
      </w:r>
      <w:bookmarkEnd w:id="1"/>
      <w:r>
        <w:rPr>
          <w:rFonts w:hint="eastAsia"/>
          <w:color w:val="000000"/>
          <w:sz w:val="24"/>
        </w:rPr>
        <w:t>主要考核专业相关的基础知识和综合运用专业知识的能力。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）英语听力口语测试：100分。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考核方式：面试，采取</w:t>
      </w:r>
      <w:r>
        <w:rPr>
          <w:rFonts w:hint="eastAsia"/>
          <w:color w:val="000000"/>
          <w:sz w:val="24"/>
          <w:u w:val="single"/>
        </w:rPr>
        <w:t xml:space="preserve"> 随机抽题和老师提问 </w:t>
      </w:r>
      <w:r>
        <w:rPr>
          <w:rFonts w:hint="eastAsia"/>
          <w:color w:val="000000"/>
          <w:sz w:val="24"/>
        </w:rPr>
        <w:t>方式。主要考核考生的英语听力与口语表达能力。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（3）综合素质考核：150分。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考核方式：面试。综合素质考核由复试专家组出题，由考生进行现场回答。重点考察考生专业基础、创新</w:t>
      </w:r>
      <w:r>
        <w:rPr>
          <w:color w:val="000000"/>
          <w:sz w:val="24"/>
        </w:rPr>
        <w:t>潜质</w:t>
      </w:r>
      <w:r>
        <w:rPr>
          <w:rFonts w:hint="eastAsia"/>
          <w:color w:val="000000"/>
          <w:sz w:val="24"/>
        </w:rPr>
        <w:t>、创新思维、综合素质等情况。（时间不少于20分钟/人）。</w:t>
      </w:r>
    </w:p>
    <w:p>
      <w:pPr>
        <w:spacing w:line="312" w:lineRule="auto"/>
        <w:ind w:firstLine="480"/>
        <w:rPr>
          <w:kern w:val="0"/>
          <w:sz w:val="24"/>
        </w:rPr>
      </w:pPr>
      <w:r>
        <w:rPr>
          <w:rFonts w:hint="eastAsia"/>
          <w:color w:val="000000"/>
          <w:sz w:val="24"/>
        </w:rPr>
        <w:t>（4）</w:t>
      </w:r>
      <w:r>
        <w:rPr>
          <w:color w:val="000000"/>
          <w:sz w:val="24"/>
        </w:rPr>
        <w:t>诚信评判</w:t>
      </w:r>
      <w:r>
        <w:rPr>
          <w:kern w:val="0"/>
          <w:sz w:val="24"/>
        </w:rPr>
        <w:t>：</w:t>
      </w:r>
    </w:p>
    <w:p>
      <w:pPr>
        <w:spacing w:line="312" w:lineRule="auto"/>
        <w:ind w:firstLine="480"/>
        <w:rPr>
          <w:color w:val="000000"/>
          <w:sz w:val="24"/>
        </w:rPr>
      </w:pPr>
      <w:bookmarkStart w:id="3" w:name="_GoBack"/>
      <w:bookmarkEnd w:id="3"/>
      <w:r>
        <w:rPr>
          <w:rFonts w:hint="eastAsia"/>
          <w:color w:val="000000"/>
          <w:sz w:val="24"/>
        </w:rPr>
        <w:t>考生须填写并提交《诚信复试承诺书》，</w:t>
      </w:r>
      <w:r>
        <w:rPr>
          <w:color w:val="000000"/>
          <w:sz w:val="24"/>
        </w:rPr>
        <w:t>对于弄虚作假及考试违规作弊的考生，一律按照《国家教育考试违规处理办法》和《普通高等学校学生管理规定》等严肃处理。</w:t>
      </w:r>
    </w:p>
    <w:p>
      <w:pPr>
        <w:spacing w:line="312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（5）心理测试：</w:t>
      </w:r>
    </w:p>
    <w:p>
      <w:pPr>
        <w:spacing w:line="312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采用学院或学校统一的心理健康测试题目进行测试，评估考生的心理健康状况。在专业知识考核完成交卷后进行心理测试。</w:t>
      </w:r>
    </w:p>
    <w:p>
      <w:pPr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4</w:t>
      </w:r>
      <w:r>
        <w:rPr>
          <w:rFonts w:hint="eastAsia"/>
          <w:b/>
          <w:color w:val="000000"/>
          <w:sz w:val="24"/>
        </w:rPr>
        <w:t>、复试成绩计算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复试满分350分，</w:t>
      </w:r>
      <w:r>
        <w:rPr>
          <w:rFonts w:hint="eastAsia"/>
          <w:color w:val="000000"/>
          <w:sz w:val="24"/>
          <w:highlight w:val="none"/>
        </w:rPr>
        <w:t>总分210分及格</w:t>
      </w:r>
      <w:r>
        <w:rPr>
          <w:rFonts w:hint="eastAsia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复试总成绩=专业知识考核成绩+英语听力口语成绩+综合素质考核成绩</w:t>
      </w:r>
    </w:p>
    <w:p>
      <w:pPr>
        <w:widowControl/>
        <w:snapToGrid w:val="0"/>
        <w:spacing w:line="360" w:lineRule="auto"/>
        <w:rPr>
          <w:rFonts w:ascii="宋体" w:hAnsi="宋体"/>
          <w:b/>
          <w:color w:val="000000"/>
          <w:kern w:val="0"/>
          <w:sz w:val="24"/>
        </w:rPr>
      </w:pPr>
      <w:bookmarkStart w:id="2" w:name="_Hlk130375763"/>
      <w:r>
        <w:rPr>
          <w:rFonts w:ascii="宋体" w:hAnsi="宋体"/>
          <w:b/>
          <w:color w:val="000000"/>
          <w:kern w:val="0"/>
          <w:sz w:val="24"/>
        </w:rPr>
        <w:t>5</w:t>
      </w:r>
      <w:r>
        <w:rPr>
          <w:rFonts w:hint="eastAsia" w:ascii="宋体" w:hAnsi="宋体"/>
          <w:b/>
          <w:color w:val="000000"/>
          <w:kern w:val="0"/>
          <w:sz w:val="24"/>
        </w:rPr>
        <w:t>、入学总成绩计算</w:t>
      </w:r>
    </w:p>
    <w:bookmarkEnd w:id="2"/>
    <w:p>
      <w:pPr>
        <w:widowControl/>
        <w:snapToGrid w:val="0"/>
        <w:spacing w:line="360" w:lineRule="auto"/>
        <w:ind w:firstLine="600" w:firstLineChars="250"/>
        <w:rPr>
          <w:rFonts w:ascii="宋体" w:hAnsi="宋体"/>
          <w:color w:val="000000"/>
          <w:spacing w:val="17"/>
          <w:kern w:val="0"/>
          <w:sz w:val="24"/>
          <w:szCs w:val="19"/>
          <w:highlight w:val="yellow"/>
          <w:u w:val="single"/>
        </w:rPr>
      </w:pPr>
      <w:r>
        <w:rPr>
          <w:rFonts w:hint="eastAsia" w:ascii="宋体" w:hAnsi="宋体"/>
          <w:color w:val="000000"/>
          <w:kern w:val="0"/>
          <w:sz w:val="24"/>
          <w:u w:val="single"/>
        </w:rPr>
        <w:t>第一志愿考生：入学总成绩=初试成绩×</w:t>
      </w:r>
      <w:r>
        <w:rPr>
          <w:rFonts w:ascii="宋体" w:hAnsi="宋体"/>
          <w:color w:val="000000"/>
          <w:kern w:val="0"/>
          <w:sz w:val="24"/>
          <w:u w:val="single"/>
        </w:rPr>
        <w:t>5</w:t>
      </w:r>
      <w:r>
        <w:rPr>
          <w:rFonts w:hint="eastAsia" w:ascii="宋体" w:hAnsi="宋体"/>
          <w:color w:val="000000"/>
          <w:kern w:val="0"/>
          <w:sz w:val="24"/>
          <w:u w:val="single"/>
        </w:rPr>
        <w:t>0%+复试总成绩</w:t>
      </w:r>
      <w:r>
        <w:rPr>
          <w:rFonts w:hint="eastAsia" w:ascii="宋体" w:hAnsi="宋体"/>
          <w:color w:val="000000"/>
          <w:spacing w:val="17"/>
          <w:kern w:val="0"/>
          <w:sz w:val="24"/>
          <w:szCs w:val="19"/>
          <w:u w:val="single"/>
        </w:rPr>
        <w:t>×</w:t>
      </w:r>
      <w:r>
        <w:rPr>
          <w:rFonts w:ascii="宋体" w:hAnsi="宋体"/>
          <w:color w:val="000000"/>
          <w:spacing w:val="17"/>
          <w:kern w:val="0"/>
          <w:sz w:val="24"/>
          <w:szCs w:val="19"/>
          <w:u w:val="single"/>
        </w:rPr>
        <w:t>5</w:t>
      </w:r>
      <w:r>
        <w:rPr>
          <w:rFonts w:hint="eastAsia" w:ascii="宋体" w:hAnsi="宋体"/>
          <w:color w:val="000000"/>
          <w:spacing w:val="17"/>
          <w:kern w:val="0"/>
          <w:sz w:val="24"/>
          <w:szCs w:val="19"/>
          <w:u w:val="single"/>
        </w:rPr>
        <w:t>0%。</w:t>
      </w:r>
    </w:p>
    <w:p>
      <w:pPr>
        <w:widowControl/>
        <w:snapToGrid w:val="0"/>
        <w:spacing w:line="360" w:lineRule="auto"/>
        <w:ind w:firstLine="548" w:firstLineChars="200"/>
        <w:rPr>
          <w:rFonts w:ascii="宋体" w:hAnsi="宋体"/>
          <w:color w:val="000000"/>
          <w:spacing w:val="17"/>
          <w:kern w:val="0"/>
          <w:sz w:val="24"/>
          <w:szCs w:val="19"/>
        </w:rPr>
      </w:pPr>
      <w:r>
        <w:rPr>
          <w:rFonts w:hint="eastAsia" w:ascii="宋体" w:hAnsi="宋体"/>
          <w:color w:val="000000"/>
          <w:spacing w:val="17"/>
          <w:kern w:val="0"/>
          <w:sz w:val="24"/>
          <w:szCs w:val="19"/>
        </w:rPr>
        <w:t>所有各项成绩计算到小数点后2位。</w:t>
      </w:r>
    </w:p>
    <w:p>
      <w:pPr>
        <w:widowControl/>
        <w:snapToGrid w:val="0"/>
        <w:spacing w:line="360" w:lineRule="auto"/>
        <w:rPr>
          <w:rFonts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/>
          <w:b/>
          <w:color w:val="000000"/>
          <w:kern w:val="0"/>
          <w:sz w:val="24"/>
        </w:rPr>
        <w:t>、联系方式</w:t>
      </w:r>
    </w:p>
    <w:p>
      <w:pPr>
        <w:widowControl/>
        <w:snapToGrid w:val="0"/>
        <w:spacing w:line="360" w:lineRule="auto"/>
        <w:ind w:firstLine="615"/>
        <w:rPr>
          <w:rFonts w:ascii="宋体" w:hAnsi="宋体"/>
          <w:color w:val="000000"/>
          <w:spacing w:val="17"/>
          <w:kern w:val="0"/>
          <w:sz w:val="24"/>
          <w:szCs w:val="19"/>
        </w:rPr>
      </w:pPr>
      <w:r>
        <w:rPr>
          <w:rFonts w:hint="eastAsia" w:ascii="宋体" w:hAnsi="宋体"/>
          <w:color w:val="000000"/>
          <w:spacing w:val="17"/>
          <w:kern w:val="0"/>
          <w:sz w:val="24"/>
          <w:szCs w:val="19"/>
        </w:rPr>
        <w:t>联系人</w:t>
      </w:r>
      <w:r>
        <w:rPr>
          <w:rFonts w:ascii="宋体" w:hAnsi="宋体"/>
          <w:color w:val="000000"/>
          <w:spacing w:val="17"/>
          <w:kern w:val="0"/>
          <w:sz w:val="24"/>
          <w:szCs w:val="19"/>
        </w:rPr>
        <w:t>：</w:t>
      </w:r>
      <w:r>
        <w:rPr>
          <w:rFonts w:hint="eastAsia" w:ascii="宋体" w:hAnsi="宋体"/>
          <w:color w:val="000000"/>
          <w:spacing w:val="17"/>
          <w:kern w:val="0"/>
          <w:sz w:val="24"/>
          <w:szCs w:val="19"/>
        </w:rPr>
        <w:t>崔老师</w:t>
      </w:r>
    </w:p>
    <w:p>
      <w:pPr>
        <w:widowControl/>
        <w:snapToGrid w:val="0"/>
        <w:spacing w:line="360" w:lineRule="auto"/>
        <w:ind w:firstLine="615"/>
        <w:rPr>
          <w:rFonts w:ascii="宋体" w:hAnsi="宋体"/>
          <w:color w:val="000000"/>
          <w:spacing w:val="17"/>
          <w:kern w:val="0"/>
          <w:sz w:val="24"/>
          <w:szCs w:val="19"/>
        </w:rPr>
      </w:pPr>
      <w:r>
        <w:rPr>
          <w:rFonts w:hint="eastAsia" w:ascii="宋体" w:hAnsi="宋体"/>
          <w:color w:val="000000"/>
          <w:spacing w:val="17"/>
          <w:kern w:val="0"/>
          <w:sz w:val="24"/>
          <w:szCs w:val="19"/>
        </w:rPr>
        <w:t>邮箱：</w:t>
      </w:r>
      <w:r>
        <w:rPr>
          <w:rFonts w:ascii="宋体" w:hAnsi="宋体"/>
          <w:color w:val="000000"/>
          <w:spacing w:val="17"/>
          <w:kern w:val="0"/>
          <w:sz w:val="24"/>
          <w:szCs w:val="19"/>
        </w:rPr>
        <w:t>cuibaokai@bjfu.edu.cn</w:t>
      </w:r>
    </w:p>
    <w:p>
      <w:pPr>
        <w:widowControl/>
        <w:snapToGrid w:val="0"/>
        <w:spacing w:line="360" w:lineRule="auto"/>
        <w:ind w:firstLine="615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通讯地址：北京市海淀区清华东路35号北京林业大学</w:t>
      </w:r>
      <w:r>
        <w:rPr>
          <w:rFonts w:ascii="宋体" w:hAnsi="宋体"/>
          <w:color w:val="000000"/>
          <w:kern w:val="0"/>
          <w:sz w:val="24"/>
        </w:rPr>
        <w:t>61</w:t>
      </w:r>
      <w:r>
        <w:rPr>
          <w:rFonts w:hint="eastAsia" w:ascii="宋体" w:hAnsi="宋体"/>
          <w:color w:val="000000"/>
          <w:kern w:val="0"/>
          <w:sz w:val="24"/>
        </w:rPr>
        <w:t>信箱 100083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zZDI1ZDI4YTc4NWIxOTNhNjkxZWMxZmE2NmUyNWYifQ=="/>
    <w:docVar w:name="KSO_WPS_MARK_KEY" w:val="48b67e72-5548-49f8-8cbf-9f16b6cec209"/>
  </w:docVars>
  <w:rsids>
    <w:rsidRoot w:val="0014193B"/>
    <w:rsid w:val="0014193B"/>
    <w:rsid w:val="00146CE1"/>
    <w:rsid w:val="001B661A"/>
    <w:rsid w:val="001C2B4F"/>
    <w:rsid w:val="00281037"/>
    <w:rsid w:val="002B1DFE"/>
    <w:rsid w:val="00324011"/>
    <w:rsid w:val="00337122"/>
    <w:rsid w:val="00385578"/>
    <w:rsid w:val="003940D4"/>
    <w:rsid w:val="003B2CA8"/>
    <w:rsid w:val="003E152F"/>
    <w:rsid w:val="004474D8"/>
    <w:rsid w:val="00484347"/>
    <w:rsid w:val="004F1F61"/>
    <w:rsid w:val="0053258D"/>
    <w:rsid w:val="0063746A"/>
    <w:rsid w:val="00663A24"/>
    <w:rsid w:val="006D28F1"/>
    <w:rsid w:val="006F4F1A"/>
    <w:rsid w:val="008028C0"/>
    <w:rsid w:val="00813AC9"/>
    <w:rsid w:val="008417E3"/>
    <w:rsid w:val="008666D6"/>
    <w:rsid w:val="00877554"/>
    <w:rsid w:val="009336DC"/>
    <w:rsid w:val="00960464"/>
    <w:rsid w:val="00991277"/>
    <w:rsid w:val="009F0341"/>
    <w:rsid w:val="00A06183"/>
    <w:rsid w:val="00A1099B"/>
    <w:rsid w:val="00A935C5"/>
    <w:rsid w:val="00AA0BF8"/>
    <w:rsid w:val="00AD0F31"/>
    <w:rsid w:val="00B47077"/>
    <w:rsid w:val="00CD2D18"/>
    <w:rsid w:val="00DC4B2D"/>
    <w:rsid w:val="00E01137"/>
    <w:rsid w:val="00E32767"/>
    <w:rsid w:val="00E46EDA"/>
    <w:rsid w:val="00E6190B"/>
    <w:rsid w:val="00FE5199"/>
    <w:rsid w:val="01884C0A"/>
    <w:rsid w:val="1C923ED4"/>
    <w:rsid w:val="52681931"/>
    <w:rsid w:val="65676071"/>
    <w:rsid w:val="69203584"/>
    <w:rsid w:val="7C4579C7"/>
    <w:rsid w:val="7D5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659</Words>
  <Characters>712</Characters>
  <Lines>5</Lines>
  <Paragraphs>1</Paragraphs>
  <TotalTime>39</TotalTime>
  <ScaleCrop>false</ScaleCrop>
  <LinksUpToDate>false</LinksUpToDate>
  <CharactersWithSpaces>715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2021-03-24T02:41:00Z</dcterms:created>
  <dc:creator>作者</dc:creator>
  <cp:lastModifiedBy>孙一翡</cp:lastModifiedBy>
  <dcterms:modified xsi:type="dcterms:W3CDTF">2024-03-25T04:26:41Z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87896B8A23604BF5B9A06F3B5A17D96B_12</vt:lpwstr>
  </property>
</Properties>
</file>