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widowControl/>
        <w:jc w:val="center"/>
        <w:rPr>
          <w:rFonts w:ascii="黑体" w:hAnsi="黑体" w:eastAsia="黑体"/>
          <w:sz w:val="18"/>
          <w:szCs w:val="20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北京林业大学辅修专业（学位）学费缴费指南</w:t>
      </w:r>
    </w:p>
    <w:bookmarkEnd w:id="0"/>
    <w:p>
      <w:pPr>
        <w:spacing w:line="560" w:lineRule="exact"/>
        <w:jc w:val="left"/>
        <w:rPr>
          <w:b/>
          <w:bCs/>
          <w:color w:val="548235" w:themeColor="accent6" w:themeShade="BF"/>
          <w:sz w:val="28"/>
          <w:szCs w:val="32"/>
        </w:rPr>
      </w:pPr>
      <w:r>
        <w:rPr>
          <w:b/>
          <w:bCs/>
          <w:color w:val="548235" w:themeColor="accent6" w:themeShade="BF"/>
          <w:sz w:val="28"/>
          <w:szCs w:val="32"/>
        </w:rPr>
        <w:t>微信支付</w:t>
      </w:r>
    </w:p>
    <w:p>
      <w:pPr>
        <w:spacing w:line="560" w:lineRule="exact"/>
        <w:jc w:val="left"/>
        <w:rPr>
          <w:b/>
          <w:bCs/>
          <w:color w:val="548235" w:themeColor="accent6" w:themeShade="BF"/>
          <w:sz w:val="24"/>
          <w:szCs w:val="28"/>
        </w:rPr>
      </w:pPr>
    </w:p>
    <w:p>
      <w:pPr>
        <w:spacing w:line="560" w:lineRule="exact"/>
        <w:jc w:val="left"/>
        <w:rPr>
          <w:sz w:val="22"/>
          <w:szCs w:val="24"/>
        </w:rPr>
      </w:pPr>
      <w:r>
        <w:rPr>
          <w:sz w:val="22"/>
          <w:szCs w:val="24"/>
        </w:rPr>
        <w:t>1</w:t>
      </w:r>
      <w:r>
        <w:rPr>
          <w:rFonts w:hint="eastAsia"/>
          <w:sz w:val="22"/>
          <w:szCs w:val="24"/>
        </w:rPr>
        <w:t>、</w:t>
      </w:r>
      <w:r>
        <w:rPr>
          <w:sz w:val="22"/>
          <w:szCs w:val="24"/>
        </w:rPr>
        <w:t>打开手机微信，扫描下方二维码或者公众号搜索“北京林业大学计划财务处”，关注微信公众号。</w:t>
      </w:r>
    </w:p>
    <w:p>
      <w:pPr>
        <w:jc w:val="left"/>
      </w:pPr>
    </w:p>
    <w:p>
      <w:pPr>
        <w:jc w:val="center"/>
      </w:pPr>
      <w:r>
        <w:rPr>
          <w14:ligatures w14:val="none"/>
        </w:rPr>
        <w:drawing>
          <wp:inline distT="0" distB="0" distL="0" distR="0">
            <wp:extent cx="1257935" cy="1240790"/>
            <wp:effectExtent l="0" t="0" r="184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258" cy="126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spacing w:line="560" w:lineRule="exact"/>
        <w:jc w:val="left"/>
        <w:rPr>
          <w:sz w:val="22"/>
          <w:szCs w:val="24"/>
        </w:rPr>
      </w:pPr>
      <w:r>
        <w:rPr>
          <w:sz w:val="22"/>
          <w:szCs w:val="24"/>
        </w:rPr>
        <w:t>2、进入微信公众号</w:t>
      </w:r>
      <w:r>
        <w:rPr>
          <w:rFonts w:hint="eastAsia"/>
          <w:sz w:val="22"/>
          <w:szCs w:val="24"/>
        </w:rPr>
        <w:t>，</w:t>
      </w:r>
      <w:r>
        <w:rPr>
          <w:sz w:val="22"/>
          <w:szCs w:val="24"/>
        </w:rPr>
        <w:t>选择【业务</w:t>
      </w:r>
      <w:r>
        <w:rPr>
          <w:rFonts w:hint="eastAsia"/>
          <w:sz w:val="22"/>
          <w:szCs w:val="24"/>
        </w:rPr>
        <w:t>办</w:t>
      </w:r>
      <w:r>
        <w:rPr>
          <w:sz w:val="22"/>
          <w:szCs w:val="24"/>
        </w:rPr>
        <w:t>理】—【</w:t>
      </w:r>
      <w:r>
        <w:rPr>
          <w:rFonts w:hint="eastAsia"/>
          <w:sz w:val="22"/>
          <w:szCs w:val="24"/>
        </w:rPr>
        <w:t>学生</w:t>
      </w:r>
      <w:r>
        <w:rPr>
          <w:sz w:val="22"/>
          <w:szCs w:val="24"/>
        </w:rPr>
        <w:t>收费】</w:t>
      </w:r>
      <w:r>
        <w:rPr>
          <w:rFonts w:hint="eastAsia"/>
          <w:sz w:val="22"/>
          <w:szCs w:val="24"/>
        </w:rPr>
        <w:t>，</w:t>
      </w:r>
      <w:r>
        <w:rPr>
          <w:sz w:val="22"/>
          <w:szCs w:val="24"/>
        </w:rPr>
        <w:t>进入统一支付平台，输入用户名（学号），密码（初始密码为身份证后六位）进行登录。</w:t>
      </w:r>
    </w:p>
    <w:p>
      <w:pPr>
        <w:spacing w:line="560" w:lineRule="exact"/>
        <w:jc w:val="left"/>
        <w:rPr>
          <w:sz w:val="22"/>
          <w:szCs w:val="24"/>
        </w:rPr>
      </w:pPr>
    </w:p>
    <w:p>
      <w:pPr>
        <w:spacing w:line="560" w:lineRule="exact"/>
        <w:jc w:val="left"/>
        <w:rPr>
          <w:sz w:val="22"/>
          <w:szCs w:val="24"/>
        </w:rPr>
      </w:pPr>
      <w:r>
        <w:rPr>
          <w:sz w:val="22"/>
          <w:szCs w:val="24"/>
        </w:rPr>
        <w:t>3、进入校园缴</w:t>
      </w:r>
      <w:r>
        <w:rPr>
          <w:rFonts w:hint="eastAsia"/>
          <w:sz w:val="22"/>
          <w:szCs w:val="24"/>
        </w:rPr>
        <w:t>费</w:t>
      </w:r>
      <w:r>
        <w:rPr>
          <w:sz w:val="22"/>
          <w:szCs w:val="24"/>
        </w:rPr>
        <w:t>页面查看欠</w:t>
      </w:r>
      <w:r>
        <w:rPr>
          <w:rFonts w:hint="eastAsia"/>
          <w:sz w:val="22"/>
          <w:szCs w:val="24"/>
        </w:rPr>
        <w:t>费</w:t>
      </w:r>
      <w:r>
        <w:rPr>
          <w:sz w:val="22"/>
          <w:szCs w:val="24"/>
        </w:rPr>
        <w:t>信息，点击</w:t>
      </w:r>
      <w:r>
        <w:rPr>
          <w:rFonts w:hint="eastAsia"/>
          <w:sz w:val="22"/>
          <w:szCs w:val="24"/>
        </w:rPr>
        <w:t>“学费缴费”</w:t>
      </w:r>
      <w:r>
        <w:rPr>
          <w:sz w:val="22"/>
          <w:szCs w:val="24"/>
        </w:rPr>
        <w:t>”进入缴</w:t>
      </w:r>
      <w:r>
        <w:rPr>
          <w:rFonts w:hint="eastAsia"/>
          <w:sz w:val="22"/>
          <w:szCs w:val="24"/>
        </w:rPr>
        <w:t>费</w:t>
      </w:r>
      <w:r>
        <w:rPr>
          <w:sz w:val="22"/>
          <w:szCs w:val="24"/>
        </w:rPr>
        <w:t>界面，确认缴</w:t>
      </w:r>
      <w:r>
        <w:rPr>
          <w:rFonts w:hint="eastAsia"/>
          <w:sz w:val="22"/>
          <w:szCs w:val="24"/>
        </w:rPr>
        <w:t>费</w:t>
      </w:r>
      <w:r>
        <w:rPr>
          <w:sz w:val="22"/>
          <w:szCs w:val="24"/>
        </w:rPr>
        <w:t>信息无误后点击右下方图标进入微信支付平台进行最终缴</w:t>
      </w:r>
      <w:r>
        <w:rPr>
          <w:rFonts w:hint="eastAsia"/>
          <w:sz w:val="22"/>
          <w:szCs w:val="24"/>
        </w:rPr>
        <w:t>费</w:t>
      </w:r>
      <w:r>
        <w:rPr>
          <w:sz w:val="22"/>
          <w:szCs w:val="24"/>
        </w:rPr>
        <w:t>即可。</w:t>
      </w:r>
    </w:p>
    <w:p>
      <w:pPr>
        <w:spacing w:line="560" w:lineRule="exact"/>
        <w:jc w:val="left"/>
        <w:rPr>
          <w:sz w:val="22"/>
          <w:szCs w:val="24"/>
        </w:rPr>
      </w:pPr>
    </w:p>
    <w:p>
      <w:pPr>
        <w:spacing w:line="560" w:lineRule="exact"/>
        <w:jc w:val="left"/>
        <w:rPr>
          <w:b/>
          <w:bCs/>
          <w:color w:val="548235" w:themeColor="accent6" w:themeShade="BF"/>
          <w:sz w:val="28"/>
          <w:szCs w:val="32"/>
        </w:rPr>
      </w:pPr>
      <w:r>
        <w:rPr>
          <w:b/>
          <w:bCs/>
          <w:color w:val="548235" w:themeColor="accent6" w:themeShade="BF"/>
          <w:sz w:val="22"/>
          <w:szCs w:val="24"/>
        </w:rPr>
        <w:t>温馨提示：</w:t>
      </w:r>
      <w:r>
        <w:rPr>
          <w:b/>
          <w:bCs/>
          <w:color w:val="548235" w:themeColor="accent6" w:themeShade="BF"/>
          <w:sz w:val="28"/>
          <w:szCs w:val="32"/>
        </w:rPr>
        <w:t xml:space="preserve"> </w:t>
      </w:r>
    </w:p>
    <w:p>
      <w:pPr>
        <w:spacing w:line="560" w:lineRule="exact"/>
        <w:ind w:firstLine="440" w:firstLineChars="200"/>
        <w:jc w:val="left"/>
        <w:rPr>
          <w:sz w:val="22"/>
          <w:szCs w:val="24"/>
        </w:rPr>
      </w:pPr>
      <w:r>
        <w:rPr>
          <w:sz w:val="22"/>
          <w:szCs w:val="24"/>
        </w:rPr>
        <w:t>如遇缴</w:t>
      </w:r>
      <w:r>
        <w:rPr>
          <w:rFonts w:hint="eastAsia"/>
          <w:sz w:val="22"/>
          <w:szCs w:val="24"/>
        </w:rPr>
        <w:t>费</w:t>
      </w:r>
      <w:r>
        <w:rPr>
          <w:sz w:val="22"/>
          <w:szCs w:val="24"/>
        </w:rPr>
        <w:t>系统登陆问题或需核实学</w:t>
      </w:r>
      <w:r>
        <w:rPr>
          <w:rFonts w:hint="eastAsia"/>
          <w:sz w:val="22"/>
          <w:szCs w:val="24"/>
        </w:rPr>
        <w:t>费</w:t>
      </w:r>
      <w:r>
        <w:rPr>
          <w:sz w:val="22"/>
          <w:szCs w:val="24"/>
        </w:rPr>
        <w:t>缴</w:t>
      </w:r>
      <w:r>
        <w:rPr>
          <w:rFonts w:hint="eastAsia"/>
          <w:sz w:val="22"/>
          <w:szCs w:val="24"/>
        </w:rPr>
        <w:t>费</w:t>
      </w:r>
      <w:r>
        <w:rPr>
          <w:sz w:val="22"/>
          <w:szCs w:val="24"/>
        </w:rPr>
        <w:t>金额等相关问题，请咨询电话</w:t>
      </w:r>
      <w:r>
        <w:rPr>
          <w:rFonts w:hint="eastAsia"/>
          <w:sz w:val="22"/>
          <w:szCs w:val="24"/>
        </w:rPr>
        <w:t>：</w:t>
      </w:r>
      <w:r>
        <w:rPr>
          <w:sz w:val="22"/>
          <w:szCs w:val="24"/>
        </w:rPr>
        <w:t>010- 62338261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b/>
          <w:bCs/>
          <w:color w:val="548235" w:themeColor="accent6" w:themeShade="BF"/>
        </w:rPr>
      </w:pPr>
    </w:p>
    <w:p>
      <w:pPr>
        <w:jc w:val="left"/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>缴费流程图如下：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14:ligatures w14:val="none"/>
        </w:rPr>
        <w:drawing>
          <wp:inline distT="0" distB="0" distL="0" distR="0">
            <wp:extent cx="5274310" cy="6649720"/>
            <wp:effectExtent l="0" t="0" r="254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TcxMmNjODFjNGNiZDdjNjllN2VhZWQ5NjQ3ZGYifQ=="/>
  </w:docVars>
  <w:rsids>
    <w:rsidRoot w:val="5C955F09"/>
    <w:rsid w:val="5C95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261</Characters>
  <Lines>0</Lines>
  <Paragraphs>0</Paragraphs>
  <TotalTime>0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2023-07-05T09:42:00Z</dcterms:created>
  <dc:creator>刘莹61</dc:creator>
  <cp:lastModifiedBy>刘莹61</cp:lastModifiedBy>
  <dcterms:modified xsi:type="dcterms:W3CDTF">2023-07-05T09:43:08Z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1E1AE327768145A49B51D79B11D95F8D_11</vt:lpwstr>
  </property>
</Properties>
</file>