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448" w:rsidRDefault="00EF4616">
      <w:pPr>
        <w:spacing w:line="360" w:lineRule="auto"/>
        <w:jc w:val="center"/>
        <w:rPr>
          <w:rFonts w:ascii="宋体" w:hAnsi="宋体" w:cs="黑体"/>
          <w:b/>
          <w:sz w:val="32"/>
          <w:szCs w:val="32"/>
        </w:rPr>
      </w:pPr>
      <w:r>
        <w:rPr>
          <w:rFonts w:ascii="宋体" w:hAnsi="宋体" w:cs="黑体" w:hint="eastAsia"/>
          <w:b/>
          <w:sz w:val="32"/>
          <w:szCs w:val="32"/>
          <w:u w:val="single"/>
        </w:rPr>
        <w:t>自然保护区学</w:t>
      </w:r>
      <w:r>
        <w:rPr>
          <w:rFonts w:ascii="宋体" w:hAnsi="宋体" w:cs="黑体" w:hint="eastAsia"/>
          <w:b/>
          <w:sz w:val="32"/>
          <w:szCs w:val="32"/>
        </w:rPr>
        <w:t>学科2020年博士研究生</w:t>
      </w:r>
    </w:p>
    <w:p w:rsidR="000F0448" w:rsidRDefault="00EF4616">
      <w:pPr>
        <w:spacing w:line="360" w:lineRule="auto"/>
        <w:jc w:val="center"/>
        <w:rPr>
          <w:rFonts w:ascii="宋体" w:cs="黑体"/>
          <w:b/>
          <w:sz w:val="32"/>
          <w:szCs w:val="32"/>
        </w:rPr>
      </w:pPr>
      <w:r>
        <w:rPr>
          <w:rFonts w:ascii="宋体" w:hAnsi="宋体" w:cs="黑体" w:hint="eastAsia"/>
          <w:b/>
          <w:sz w:val="32"/>
          <w:szCs w:val="32"/>
        </w:rPr>
        <w:t>申请-审核制招生考核细则</w:t>
      </w:r>
    </w:p>
    <w:p w:rsidR="000F0448" w:rsidRDefault="00EF4616">
      <w:pPr>
        <w:spacing w:line="360" w:lineRule="auto"/>
        <w:ind w:firstLine="480"/>
        <w:rPr>
          <w:rFonts w:ascii="宋体" w:cs="宋体"/>
          <w:sz w:val="24"/>
          <w:szCs w:val="24"/>
        </w:rPr>
      </w:pPr>
      <w:r>
        <w:rPr>
          <w:rFonts w:ascii="宋体" w:hAnsi="宋体" w:cs="宋体" w:hint="eastAsia"/>
          <w:sz w:val="24"/>
          <w:szCs w:val="24"/>
        </w:rPr>
        <w:t>为全面提高博士研究生招生质量，充分发挥导师招生的自主权，高度保障人才选拔的公开、公平、公正，在</w:t>
      </w:r>
      <w:r>
        <w:rPr>
          <w:rFonts w:ascii="宋体" w:hint="eastAsia"/>
          <w:sz w:val="24"/>
          <w:szCs w:val="24"/>
        </w:rPr>
        <w:t>《</w:t>
      </w:r>
      <w:r>
        <w:rPr>
          <w:rFonts w:ascii="宋体" w:hAnsi="宋体" w:hint="eastAsia"/>
          <w:b/>
          <w:sz w:val="24"/>
          <w:szCs w:val="24"/>
        </w:rPr>
        <w:t>生态与</w:t>
      </w:r>
      <w:r>
        <w:rPr>
          <w:rFonts w:ascii="宋体" w:hAnsi="宋体"/>
          <w:b/>
          <w:sz w:val="24"/>
          <w:szCs w:val="24"/>
        </w:rPr>
        <w:t>自然保护学院</w:t>
      </w:r>
      <w:r>
        <w:rPr>
          <w:rFonts w:ascii="宋体" w:hAnsi="宋体" w:hint="eastAsia"/>
          <w:b/>
          <w:sz w:val="24"/>
          <w:szCs w:val="24"/>
        </w:rPr>
        <w:t>2020年</w:t>
      </w:r>
      <w:r>
        <w:rPr>
          <w:rFonts w:ascii="宋体" w:hAnsi="宋体"/>
          <w:b/>
          <w:sz w:val="24"/>
          <w:szCs w:val="24"/>
        </w:rPr>
        <w:t>博士</w:t>
      </w:r>
      <w:r>
        <w:rPr>
          <w:rFonts w:ascii="宋体" w:hAnsi="宋体" w:hint="eastAsia"/>
          <w:b/>
          <w:sz w:val="24"/>
          <w:szCs w:val="24"/>
        </w:rPr>
        <w:t>“申请-审核”制</w:t>
      </w:r>
      <w:r>
        <w:rPr>
          <w:rFonts w:ascii="宋体" w:hAnsi="宋体"/>
          <w:b/>
          <w:sz w:val="24"/>
          <w:szCs w:val="24"/>
        </w:rPr>
        <w:t>招生实施方案</w:t>
      </w:r>
      <w:r>
        <w:rPr>
          <w:rFonts w:ascii="宋体" w:hint="eastAsia"/>
          <w:sz w:val="24"/>
          <w:szCs w:val="24"/>
        </w:rPr>
        <w:t>》</w:t>
      </w:r>
      <w:r>
        <w:rPr>
          <w:rFonts w:ascii="宋体" w:hAnsi="宋体" w:cs="宋体" w:hint="eastAsia"/>
          <w:sz w:val="24"/>
          <w:szCs w:val="24"/>
        </w:rPr>
        <w:t>基础上制定本考核细则。</w:t>
      </w:r>
    </w:p>
    <w:p w:rsidR="000F0448" w:rsidRDefault="00EF4616">
      <w:pPr>
        <w:spacing w:line="360" w:lineRule="auto"/>
        <w:ind w:firstLine="480"/>
        <w:outlineLvl w:val="0"/>
        <w:rPr>
          <w:rFonts w:ascii="宋体" w:cs="宋体"/>
          <w:b/>
          <w:sz w:val="28"/>
          <w:szCs w:val="24"/>
        </w:rPr>
      </w:pPr>
      <w:r>
        <w:rPr>
          <w:rFonts w:ascii="宋体" w:hAnsi="宋体" w:cs="宋体" w:hint="eastAsia"/>
          <w:b/>
          <w:sz w:val="28"/>
          <w:szCs w:val="24"/>
        </w:rPr>
        <w:t>一、学科专家考核组</w:t>
      </w:r>
    </w:p>
    <w:p w:rsidR="000F0448" w:rsidRDefault="00EF4616">
      <w:pPr>
        <w:spacing w:line="360" w:lineRule="auto"/>
        <w:ind w:firstLine="480"/>
        <w:rPr>
          <w:rFonts w:ascii="宋体" w:cs="宋体"/>
          <w:sz w:val="24"/>
          <w:szCs w:val="24"/>
        </w:rPr>
      </w:pPr>
      <w:r>
        <w:rPr>
          <w:rFonts w:ascii="宋体" w:hAnsi="宋体" w:cs="宋体" w:hint="eastAsia"/>
          <w:sz w:val="24"/>
          <w:szCs w:val="24"/>
        </w:rPr>
        <w:t>组长：学科负责人</w:t>
      </w:r>
    </w:p>
    <w:p w:rsidR="000F0448" w:rsidRDefault="00EF4616">
      <w:pPr>
        <w:spacing w:line="360" w:lineRule="auto"/>
        <w:ind w:firstLine="480"/>
        <w:rPr>
          <w:rFonts w:ascii="宋体" w:cs="宋体"/>
          <w:sz w:val="24"/>
          <w:szCs w:val="24"/>
        </w:rPr>
      </w:pPr>
      <w:r>
        <w:rPr>
          <w:rFonts w:ascii="宋体" w:hAnsi="宋体" w:cs="宋体" w:hint="eastAsia"/>
          <w:sz w:val="24"/>
          <w:szCs w:val="24"/>
        </w:rPr>
        <w:t>成员：本学科博士生导师，或副教授及以上职称专家5名（含）以上</w:t>
      </w:r>
    </w:p>
    <w:p w:rsidR="000F0448" w:rsidRDefault="00EF4616">
      <w:pPr>
        <w:spacing w:line="360" w:lineRule="auto"/>
        <w:ind w:firstLine="480"/>
        <w:rPr>
          <w:rFonts w:ascii="宋体" w:hAnsi="宋体" w:cs="宋体"/>
          <w:sz w:val="24"/>
          <w:szCs w:val="24"/>
        </w:rPr>
      </w:pPr>
      <w:r>
        <w:rPr>
          <w:rFonts w:ascii="宋体" w:hAnsi="宋体" w:cs="宋体" w:hint="eastAsia"/>
          <w:sz w:val="24"/>
          <w:szCs w:val="24"/>
        </w:rPr>
        <w:t>秘书：具有博士学位的在任讲师或副教授1名</w:t>
      </w:r>
    </w:p>
    <w:p w:rsidR="000F0448" w:rsidRDefault="00EF4616">
      <w:pPr>
        <w:spacing w:line="360" w:lineRule="auto"/>
        <w:ind w:firstLine="480"/>
        <w:outlineLvl w:val="0"/>
        <w:rPr>
          <w:rFonts w:ascii="宋体" w:cs="宋体"/>
          <w:b/>
          <w:sz w:val="28"/>
          <w:szCs w:val="24"/>
        </w:rPr>
      </w:pPr>
      <w:r>
        <w:rPr>
          <w:rFonts w:ascii="宋体" w:hAnsi="宋体" w:cs="宋体" w:hint="eastAsia"/>
          <w:b/>
          <w:sz w:val="28"/>
          <w:szCs w:val="24"/>
        </w:rPr>
        <w:t>二、申请人基本条件</w:t>
      </w:r>
    </w:p>
    <w:p w:rsidR="000F0448" w:rsidRDefault="00EF4616">
      <w:pPr>
        <w:spacing w:line="360" w:lineRule="auto"/>
        <w:ind w:firstLine="480"/>
        <w:rPr>
          <w:rFonts w:ascii="宋体" w:cs="宋体"/>
          <w:b/>
          <w:sz w:val="28"/>
          <w:szCs w:val="24"/>
        </w:rPr>
      </w:pPr>
      <w:r>
        <w:rPr>
          <w:rFonts w:ascii="宋体" w:hAnsi="宋体" w:cs="宋体" w:hint="eastAsia"/>
          <w:sz w:val="24"/>
          <w:szCs w:val="24"/>
        </w:rPr>
        <w:t>申请人基本条件以《北京林业大学</w:t>
      </w:r>
      <w:r w:rsidR="0032289D">
        <w:rPr>
          <w:rFonts w:ascii="宋体" w:hAnsi="宋体" w:cs="宋体" w:hint="eastAsia"/>
          <w:sz w:val="24"/>
          <w:szCs w:val="24"/>
        </w:rPr>
        <w:t>生态与</w:t>
      </w:r>
      <w:r>
        <w:rPr>
          <w:rFonts w:ascii="宋体" w:hAnsi="宋体" w:cs="宋体" w:hint="eastAsia"/>
          <w:sz w:val="24"/>
          <w:szCs w:val="24"/>
        </w:rPr>
        <w:t>自然保护学院2020年博士研究生申请-审核制招生实施方案》为准。本学科原则上不招收定向就业在职人员。</w:t>
      </w:r>
    </w:p>
    <w:p w:rsidR="000F0448" w:rsidRDefault="00EF4616">
      <w:pPr>
        <w:spacing w:line="360" w:lineRule="auto"/>
        <w:ind w:firstLine="480"/>
        <w:outlineLvl w:val="0"/>
        <w:rPr>
          <w:rFonts w:ascii="宋体" w:cs="宋体"/>
          <w:b/>
          <w:sz w:val="28"/>
          <w:szCs w:val="24"/>
        </w:rPr>
      </w:pPr>
      <w:r>
        <w:rPr>
          <w:rFonts w:ascii="宋体" w:hAnsi="宋体" w:cs="宋体" w:hint="eastAsia"/>
          <w:b/>
          <w:sz w:val="28"/>
          <w:szCs w:val="24"/>
        </w:rPr>
        <w:t>三、学科考核内容及方式</w:t>
      </w:r>
    </w:p>
    <w:p w:rsidR="000F0448" w:rsidRDefault="00EF4616">
      <w:pPr>
        <w:spacing w:line="360" w:lineRule="auto"/>
        <w:ind w:firstLine="480"/>
        <w:rPr>
          <w:rFonts w:ascii="宋体" w:cs="宋体"/>
          <w:sz w:val="24"/>
          <w:szCs w:val="24"/>
        </w:rPr>
      </w:pPr>
      <w:r>
        <w:rPr>
          <w:rFonts w:ascii="宋体" w:hAnsi="宋体" w:cs="宋体" w:hint="eastAsia"/>
          <w:sz w:val="24"/>
          <w:szCs w:val="24"/>
        </w:rPr>
        <w:t>由学科专家考核组对进入考核阶段的考生进行综合能力考核，主要考察申请人的外语水平、专业知识、科研创新能力、综合素质等。</w:t>
      </w:r>
    </w:p>
    <w:p w:rsidR="000F0448" w:rsidRDefault="00EF4616">
      <w:pPr>
        <w:spacing w:line="360" w:lineRule="auto"/>
        <w:ind w:firstLine="480"/>
        <w:rPr>
          <w:rFonts w:ascii="宋体" w:hAnsi="宋体" w:cs="宋体"/>
          <w:sz w:val="24"/>
          <w:szCs w:val="24"/>
        </w:rPr>
      </w:pPr>
      <w:r>
        <w:rPr>
          <w:rFonts w:ascii="宋体" w:hAnsi="宋体" w:cs="宋体" w:hint="eastAsia"/>
          <w:sz w:val="24"/>
          <w:szCs w:val="24"/>
        </w:rPr>
        <w:t>考核环节成绩满分</w:t>
      </w:r>
      <w:r>
        <w:rPr>
          <w:rFonts w:ascii="宋体" w:hAnsi="宋体" w:cs="宋体"/>
          <w:sz w:val="24"/>
          <w:szCs w:val="24"/>
        </w:rPr>
        <w:t>400</w:t>
      </w:r>
      <w:r>
        <w:rPr>
          <w:rFonts w:ascii="宋体" w:hAnsi="宋体" w:cs="宋体" w:hint="eastAsia"/>
          <w:sz w:val="24"/>
          <w:szCs w:val="24"/>
        </w:rPr>
        <w:t>分，由外语水平成绩（满分</w:t>
      </w:r>
      <w:r>
        <w:rPr>
          <w:rFonts w:ascii="宋体" w:hAnsi="宋体" w:cs="宋体"/>
          <w:sz w:val="24"/>
          <w:szCs w:val="24"/>
        </w:rPr>
        <w:t>100</w:t>
      </w:r>
      <w:r>
        <w:rPr>
          <w:rFonts w:ascii="宋体" w:hAnsi="宋体" w:cs="宋体" w:hint="eastAsia"/>
          <w:sz w:val="24"/>
          <w:szCs w:val="24"/>
        </w:rPr>
        <w:t>分）、专业知识成绩（满分</w:t>
      </w:r>
      <w:r>
        <w:rPr>
          <w:rFonts w:ascii="宋体" w:hAnsi="宋体" w:cs="宋体"/>
          <w:sz w:val="24"/>
          <w:szCs w:val="24"/>
        </w:rPr>
        <w:t>100</w:t>
      </w:r>
      <w:r>
        <w:rPr>
          <w:rFonts w:ascii="宋体" w:hAnsi="宋体" w:cs="宋体" w:hint="eastAsia"/>
          <w:sz w:val="24"/>
          <w:szCs w:val="24"/>
        </w:rPr>
        <w:t>分）、科研创新能力（满分</w:t>
      </w:r>
      <w:r>
        <w:rPr>
          <w:rFonts w:ascii="宋体" w:hAnsi="宋体" w:cs="宋体"/>
          <w:sz w:val="24"/>
          <w:szCs w:val="24"/>
        </w:rPr>
        <w:t>100</w:t>
      </w:r>
      <w:r>
        <w:rPr>
          <w:rFonts w:ascii="宋体" w:hAnsi="宋体" w:cs="宋体" w:hint="eastAsia"/>
          <w:sz w:val="24"/>
          <w:szCs w:val="24"/>
        </w:rPr>
        <w:t>分）和综合素质成绩（满分</w:t>
      </w:r>
      <w:r>
        <w:rPr>
          <w:rFonts w:ascii="宋体" w:hAnsi="宋体" w:cs="宋体"/>
          <w:sz w:val="24"/>
          <w:szCs w:val="24"/>
        </w:rPr>
        <w:t>100</w:t>
      </w:r>
      <w:r>
        <w:rPr>
          <w:rFonts w:ascii="宋体" w:hAnsi="宋体" w:cs="宋体" w:hint="eastAsia"/>
          <w:sz w:val="24"/>
          <w:szCs w:val="24"/>
        </w:rPr>
        <w:t>分）四部分组成。</w:t>
      </w:r>
    </w:p>
    <w:p w:rsidR="000F0448" w:rsidRDefault="00EF4616">
      <w:pPr>
        <w:spacing w:line="360" w:lineRule="auto"/>
        <w:ind w:firstLine="480"/>
        <w:rPr>
          <w:rFonts w:ascii="宋体" w:cs="宋体"/>
          <w:sz w:val="24"/>
          <w:szCs w:val="24"/>
        </w:rPr>
      </w:pPr>
      <w:r>
        <w:rPr>
          <w:rFonts w:ascii="宋体" w:hAnsi="宋体" w:cs="宋体"/>
          <w:sz w:val="24"/>
          <w:szCs w:val="24"/>
        </w:rPr>
        <w:t>1</w:t>
      </w:r>
      <w:r>
        <w:rPr>
          <w:rFonts w:ascii="宋体" w:hAnsi="宋体" w:cs="宋体" w:hint="eastAsia"/>
          <w:sz w:val="24"/>
          <w:szCs w:val="24"/>
        </w:rPr>
        <w:t>、外语水平考核（满分</w:t>
      </w:r>
      <w:r>
        <w:rPr>
          <w:rFonts w:ascii="宋体" w:hAnsi="宋体" w:cs="宋体"/>
          <w:sz w:val="24"/>
          <w:szCs w:val="24"/>
        </w:rPr>
        <w:t>100</w:t>
      </w:r>
      <w:r>
        <w:rPr>
          <w:rFonts w:ascii="宋体" w:hAnsi="宋体" w:cs="宋体" w:hint="eastAsia"/>
          <w:sz w:val="24"/>
          <w:szCs w:val="24"/>
        </w:rPr>
        <w:t>分）</w:t>
      </w:r>
    </w:p>
    <w:p w:rsidR="000F0448" w:rsidRDefault="00EF4616">
      <w:pPr>
        <w:spacing w:line="360" w:lineRule="auto"/>
        <w:ind w:firstLine="480"/>
        <w:rPr>
          <w:rFonts w:ascii="宋体" w:hAnsi="宋体" w:cs="宋体"/>
          <w:sz w:val="24"/>
          <w:szCs w:val="24"/>
        </w:rPr>
      </w:pPr>
      <w:r>
        <w:rPr>
          <w:rFonts w:ascii="宋体" w:hAnsi="宋体" w:cs="宋体" w:hint="eastAsia"/>
          <w:sz w:val="24"/>
          <w:szCs w:val="24"/>
        </w:rPr>
        <w:t>考核内容：重点考察申请人所掌握的自然保护区学相关英文专业词汇量、文献阅读理解和运用能力。</w:t>
      </w:r>
    </w:p>
    <w:p w:rsidR="000F0448" w:rsidRDefault="00EF4616">
      <w:pPr>
        <w:spacing w:line="360" w:lineRule="auto"/>
        <w:ind w:firstLine="480"/>
        <w:rPr>
          <w:rFonts w:ascii="宋体" w:hAnsi="宋体" w:cs="宋体"/>
          <w:sz w:val="24"/>
          <w:szCs w:val="24"/>
        </w:rPr>
      </w:pPr>
      <w:r>
        <w:rPr>
          <w:rFonts w:ascii="宋体" w:hAnsi="宋体" w:cs="宋体" w:hint="eastAsia"/>
          <w:sz w:val="24"/>
          <w:szCs w:val="24"/>
        </w:rPr>
        <w:t>考核方式：采用远程网络面试方式，包括用英语进行自我介绍，用英语与考核专家进行交流，阅读并口译相关专业英文文献。</w:t>
      </w:r>
    </w:p>
    <w:p w:rsidR="000F0448" w:rsidRDefault="00EF4616">
      <w:pPr>
        <w:spacing w:line="360" w:lineRule="auto"/>
        <w:ind w:firstLine="480"/>
        <w:rPr>
          <w:rFonts w:ascii="宋体" w:cs="宋体"/>
          <w:sz w:val="24"/>
          <w:szCs w:val="24"/>
        </w:rPr>
      </w:pPr>
      <w:r>
        <w:rPr>
          <w:rFonts w:ascii="宋体" w:hAnsi="宋体" w:cs="宋体"/>
          <w:sz w:val="24"/>
          <w:szCs w:val="24"/>
        </w:rPr>
        <w:t>2</w:t>
      </w:r>
      <w:r>
        <w:rPr>
          <w:rFonts w:ascii="宋体" w:hAnsi="宋体" w:cs="宋体" w:hint="eastAsia"/>
          <w:sz w:val="24"/>
          <w:szCs w:val="24"/>
        </w:rPr>
        <w:t>、专业知识考核（满分</w:t>
      </w:r>
      <w:r>
        <w:rPr>
          <w:rFonts w:ascii="宋体" w:hAnsi="宋体" w:cs="宋体"/>
          <w:sz w:val="24"/>
          <w:szCs w:val="24"/>
        </w:rPr>
        <w:t>100</w:t>
      </w:r>
      <w:r>
        <w:rPr>
          <w:rFonts w:ascii="宋体" w:hAnsi="宋体" w:cs="宋体" w:hint="eastAsia"/>
          <w:sz w:val="24"/>
          <w:szCs w:val="24"/>
        </w:rPr>
        <w:t>分）</w:t>
      </w:r>
    </w:p>
    <w:p w:rsidR="000F0448" w:rsidRDefault="00EF4616">
      <w:pPr>
        <w:spacing w:line="360" w:lineRule="auto"/>
        <w:ind w:firstLine="480"/>
        <w:rPr>
          <w:rFonts w:ascii="宋体" w:hAnsi="宋体" w:cs="宋体"/>
          <w:sz w:val="24"/>
          <w:szCs w:val="24"/>
        </w:rPr>
      </w:pPr>
      <w:r>
        <w:rPr>
          <w:rFonts w:ascii="宋体" w:hAnsi="宋体" w:cs="宋体" w:hint="eastAsia"/>
          <w:sz w:val="24"/>
          <w:szCs w:val="24"/>
        </w:rPr>
        <w:t>考核内容：主要考核申请人对自然保护区学相关专业基础知识的掌握程度及其运用能力。</w:t>
      </w:r>
    </w:p>
    <w:p w:rsidR="000F0448" w:rsidRDefault="00EF4616">
      <w:pPr>
        <w:spacing w:line="360" w:lineRule="auto"/>
        <w:ind w:firstLine="480"/>
        <w:rPr>
          <w:rFonts w:ascii="宋体" w:hAnsi="宋体" w:cs="宋体"/>
          <w:sz w:val="24"/>
          <w:szCs w:val="24"/>
        </w:rPr>
      </w:pPr>
      <w:r>
        <w:rPr>
          <w:rFonts w:ascii="宋体" w:hAnsi="宋体" w:cs="宋体" w:hint="eastAsia"/>
          <w:sz w:val="24"/>
          <w:szCs w:val="24"/>
        </w:rPr>
        <w:t>考核方式：采用远程网络“双机位”监考方式，申请人笔试闭卷作答，并限时拍照上传答卷。考试科目为自然保护区学，无参考书目。考试时间为1.5小时。</w:t>
      </w:r>
    </w:p>
    <w:p w:rsidR="000F0448" w:rsidRDefault="00EF4616">
      <w:pPr>
        <w:spacing w:line="360" w:lineRule="auto"/>
        <w:ind w:firstLine="480"/>
        <w:rPr>
          <w:rFonts w:ascii="宋体" w:cs="宋体"/>
          <w:sz w:val="24"/>
          <w:szCs w:val="24"/>
        </w:rPr>
      </w:pPr>
      <w:r>
        <w:rPr>
          <w:rFonts w:ascii="宋体" w:hAnsi="宋体" w:cs="宋体"/>
          <w:sz w:val="24"/>
          <w:szCs w:val="24"/>
        </w:rPr>
        <w:lastRenderedPageBreak/>
        <w:t>3</w:t>
      </w:r>
      <w:r>
        <w:rPr>
          <w:rFonts w:ascii="宋体" w:hAnsi="宋体" w:cs="宋体" w:hint="eastAsia"/>
          <w:sz w:val="24"/>
          <w:szCs w:val="24"/>
        </w:rPr>
        <w:t>、科研创新能力考核（满分</w:t>
      </w:r>
      <w:r>
        <w:rPr>
          <w:rFonts w:ascii="宋体" w:hAnsi="宋体" w:cs="宋体"/>
          <w:sz w:val="24"/>
          <w:szCs w:val="24"/>
        </w:rPr>
        <w:t>100</w:t>
      </w:r>
      <w:r>
        <w:rPr>
          <w:rFonts w:ascii="宋体" w:hAnsi="宋体" w:cs="宋体" w:hint="eastAsia"/>
          <w:sz w:val="24"/>
          <w:szCs w:val="24"/>
        </w:rPr>
        <w:t>分）</w:t>
      </w:r>
    </w:p>
    <w:p w:rsidR="000F0448" w:rsidRDefault="00EF4616">
      <w:pPr>
        <w:spacing w:line="360" w:lineRule="auto"/>
        <w:ind w:firstLine="480"/>
        <w:rPr>
          <w:rFonts w:ascii="宋体" w:cs="宋体"/>
          <w:sz w:val="24"/>
          <w:szCs w:val="24"/>
        </w:rPr>
      </w:pPr>
      <w:r>
        <w:rPr>
          <w:rFonts w:ascii="宋体" w:hAnsi="宋体" w:cs="宋体" w:hint="eastAsia"/>
          <w:sz w:val="24"/>
          <w:szCs w:val="24"/>
        </w:rPr>
        <w:t>考核内容：</w:t>
      </w:r>
      <w:r>
        <w:rPr>
          <w:rFonts w:ascii="宋体" w:cs="宋体" w:hint="eastAsia"/>
          <w:sz w:val="24"/>
          <w:szCs w:val="24"/>
        </w:rPr>
        <w:t>主要考核申请人对自然保护区学学科发展动态和专业知识掌握程度以及灵活运用等科研能力，</w:t>
      </w:r>
      <w:r>
        <w:rPr>
          <w:rFonts w:ascii="宋体" w:hAnsi="宋体" w:cs="宋体" w:hint="eastAsia"/>
          <w:sz w:val="24"/>
          <w:shd w:val="clear" w:color="050000" w:fill="auto"/>
        </w:rPr>
        <w:t>重点</w:t>
      </w:r>
      <w:r>
        <w:rPr>
          <w:rFonts w:ascii="宋体" w:hAnsi="宋体" w:cs="宋体"/>
          <w:sz w:val="24"/>
          <w:shd w:val="clear" w:color="050000" w:fill="auto"/>
        </w:rPr>
        <w:t>考核撰写研究计划或研究方案等</w:t>
      </w:r>
      <w:r>
        <w:rPr>
          <w:rFonts w:ascii="宋体" w:hAnsi="宋体" w:cs="宋体" w:hint="eastAsia"/>
          <w:sz w:val="24"/>
          <w:shd w:val="clear" w:color="050000" w:fill="auto"/>
        </w:rPr>
        <w:t>的能力</w:t>
      </w:r>
      <w:r>
        <w:rPr>
          <w:rFonts w:ascii="宋体" w:cs="宋体" w:hint="eastAsia"/>
          <w:sz w:val="24"/>
          <w:szCs w:val="24"/>
        </w:rPr>
        <w:t>。</w:t>
      </w:r>
    </w:p>
    <w:p w:rsidR="000F0448" w:rsidRDefault="00EF4616">
      <w:pPr>
        <w:spacing w:line="360" w:lineRule="auto"/>
        <w:ind w:firstLine="480"/>
        <w:rPr>
          <w:rFonts w:ascii="宋体" w:cs="宋体"/>
          <w:sz w:val="24"/>
          <w:szCs w:val="24"/>
        </w:rPr>
      </w:pPr>
      <w:r>
        <w:rPr>
          <w:rFonts w:ascii="宋体" w:cs="宋体" w:hint="eastAsia"/>
          <w:sz w:val="24"/>
          <w:szCs w:val="24"/>
        </w:rPr>
        <w:t>考核方式：</w:t>
      </w:r>
      <w:r>
        <w:rPr>
          <w:rFonts w:ascii="宋体" w:hAnsi="宋体" w:cs="宋体" w:hint="eastAsia"/>
          <w:sz w:val="24"/>
          <w:szCs w:val="24"/>
        </w:rPr>
        <w:t>采用远程网络PPT汇报方式，主要汇报未来博士学习阶段的</w:t>
      </w:r>
      <w:r>
        <w:rPr>
          <w:rFonts w:ascii="宋体" w:cs="宋体" w:hint="eastAsia"/>
          <w:sz w:val="24"/>
          <w:szCs w:val="24"/>
        </w:rPr>
        <w:t>研究计划，包括：提出的科学问题及相关问题的研究进展、研究内容与目标、具体研究方案、预期成果等四部分。汇报前需提交该研究计划的Word电子版。汇报时间20分钟。</w:t>
      </w:r>
    </w:p>
    <w:p w:rsidR="000F0448" w:rsidRDefault="00EF4616">
      <w:pPr>
        <w:spacing w:line="360" w:lineRule="auto"/>
        <w:ind w:firstLine="480"/>
        <w:rPr>
          <w:rFonts w:ascii="宋体" w:cs="宋体"/>
          <w:sz w:val="24"/>
          <w:szCs w:val="24"/>
        </w:rPr>
      </w:pPr>
      <w:r>
        <w:rPr>
          <w:rFonts w:ascii="宋体" w:hAnsi="宋体" w:cs="宋体" w:hint="eastAsia"/>
          <w:sz w:val="24"/>
          <w:szCs w:val="24"/>
        </w:rPr>
        <w:t>4、综合素质考核（满分</w:t>
      </w:r>
      <w:r>
        <w:rPr>
          <w:rFonts w:ascii="宋体" w:hAnsi="宋体" w:cs="宋体"/>
          <w:sz w:val="24"/>
          <w:szCs w:val="24"/>
        </w:rPr>
        <w:t>100</w:t>
      </w:r>
      <w:r>
        <w:rPr>
          <w:rFonts w:ascii="宋体" w:hAnsi="宋体" w:cs="宋体" w:hint="eastAsia"/>
          <w:sz w:val="24"/>
          <w:szCs w:val="24"/>
        </w:rPr>
        <w:t>分）</w:t>
      </w:r>
    </w:p>
    <w:p w:rsidR="000F0448" w:rsidRDefault="00EF4616">
      <w:pPr>
        <w:spacing w:line="360" w:lineRule="auto"/>
        <w:ind w:firstLine="480"/>
        <w:rPr>
          <w:rFonts w:ascii="宋体" w:cs="宋体"/>
          <w:sz w:val="24"/>
          <w:szCs w:val="24"/>
        </w:rPr>
      </w:pPr>
      <w:r>
        <w:rPr>
          <w:rFonts w:ascii="宋体" w:hAnsi="宋体" w:cs="宋体" w:hint="eastAsia"/>
          <w:sz w:val="24"/>
          <w:szCs w:val="24"/>
        </w:rPr>
        <w:t>考核内容：重点考核申请人的综合素质，包括专业素养、逻辑思维能力、沟通能力、语言表达能力以及心理素质等。</w:t>
      </w:r>
    </w:p>
    <w:p w:rsidR="000F0448" w:rsidRDefault="00EF4616">
      <w:pPr>
        <w:spacing w:line="360" w:lineRule="auto"/>
        <w:ind w:firstLine="480"/>
        <w:rPr>
          <w:rFonts w:ascii="宋体" w:hAnsi="宋体" w:cs="宋体"/>
          <w:sz w:val="24"/>
          <w:szCs w:val="24"/>
        </w:rPr>
      </w:pPr>
      <w:r>
        <w:rPr>
          <w:rFonts w:ascii="宋体" w:cs="宋体" w:hint="eastAsia"/>
          <w:sz w:val="24"/>
          <w:szCs w:val="24"/>
        </w:rPr>
        <w:t>考核方式：</w:t>
      </w:r>
      <w:r>
        <w:rPr>
          <w:rFonts w:ascii="宋体" w:hAnsi="宋体" w:cs="宋体" w:hint="eastAsia"/>
          <w:sz w:val="24"/>
          <w:szCs w:val="24"/>
        </w:rPr>
        <w:t>采用远程网络面试交流方式，申请者需先用PPT形式进行自我介绍（</w:t>
      </w:r>
      <w:r>
        <w:rPr>
          <w:rFonts w:ascii="宋体" w:hAnsi="宋体" w:cs="宋体"/>
          <w:sz w:val="24"/>
          <w:szCs w:val="24"/>
        </w:rPr>
        <w:t>5</w:t>
      </w: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分钟），内容包括个人基本情况，本科、硕士学习阶段的课程成绩和毕业论文情况、参加科学研究情况及其主要成果等。随后与考核专家进行口头交流。</w:t>
      </w:r>
    </w:p>
    <w:p w:rsidR="000F0448" w:rsidRDefault="00EF4616">
      <w:pPr>
        <w:spacing w:line="360" w:lineRule="auto"/>
        <w:ind w:left="480"/>
        <w:outlineLvl w:val="0"/>
        <w:rPr>
          <w:rFonts w:ascii="宋体"/>
          <w:b/>
          <w:sz w:val="24"/>
        </w:rPr>
      </w:pPr>
      <w:r>
        <w:rPr>
          <w:rFonts w:ascii="宋体" w:hAnsi="宋体" w:hint="eastAsia"/>
          <w:b/>
          <w:sz w:val="24"/>
        </w:rPr>
        <w:t>四、考核时间</w:t>
      </w:r>
    </w:p>
    <w:p w:rsidR="000F0448" w:rsidRDefault="00EF4616">
      <w:pPr>
        <w:spacing w:line="360" w:lineRule="auto"/>
        <w:ind w:firstLineChars="200" w:firstLine="480"/>
        <w:rPr>
          <w:rFonts w:ascii="宋体" w:cs="宋体"/>
          <w:color w:val="FF0000"/>
          <w:sz w:val="24"/>
          <w:szCs w:val="24"/>
        </w:rPr>
      </w:pPr>
      <w:r>
        <w:rPr>
          <w:rFonts w:ascii="宋体" w:hAnsi="宋体" w:cs="宋体" w:hint="eastAsia"/>
          <w:color w:val="FF0000"/>
          <w:sz w:val="24"/>
          <w:szCs w:val="24"/>
        </w:rPr>
        <w:t>2020年6月</w:t>
      </w:r>
      <w:r w:rsidR="00F85700">
        <w:rPr>
          <w:rFonts w:ascii="宋体" w:hAnsi="宋体" w:cs="宋体" w:hint="eastAsia"/>
          <w:color w:val="FF0000"/>
          <w:sz w:val="24"/>
          <w:szCs w:val="24"/>
        </w:rPr>
        <w:t>14</w:t>
      </w:r>
      <w:r>
        <w:rPr>
          <w:rFonts w:ascii="宋体" w:hAnsi="宋体" w:cs="宋体" w:hint="eastAsia"/>
          <w:color w:val="FF0000"/>
          <w:sz w:val="24"/>
          <w:szCs w:val="24"/>
        </w:rPr>
        <w:t>日。</w:t>
      </w:r>
    </w:p>
    <w:p w:rsidR="000F0448" w:rsidRDefault="00EF4616">
      <w:pPr>
        <w:spacing w:line="360" w:lineRule="auto"/>
        <w:ind w:firstLine="480"/>
        <w:rPr>
          <w:rFonts w:ascii="宋体"/>
          <w:b/>
          <w:sz w:val="24"/>
        </w:rPr>
      </w:pPr>
      <w:r>
        <w:rPr>
          <w:rFonts w:ascii="宋体" w:hAnsi="宋体" w:hint="eastAsia"/>
          <w:b/>
          <w:sz w:val="24"/>
        </w:rPr>
        <w:t>五、其他要求</w:t>
      </w:r>
      <w:bookmarkStart w:id="0" w:name="_GoBack"/>
      <w:bookmarkEnd w:id="0"/>
    </w:p>
    <w:p w:rsidR="000F0448" w:rsidRDefault="00EF4616" w:rsidP="00EA0EAC">
      <w:pPr>
        <w:spacing w:line="360" w:lineRule="auto"/>
        <w:jc w:val="left"/>
        <w:rPr>
          <w:rFonts w:ascii="宋体" w:hAnsi="宋体"/>
          <w:b/>
          <w:sz w:val="24"/>
          <w:szCs w:val="24"/>
        </w:rPr>
      </w:pPr>
      <w:r>
        <w:rPr>
          <w:rFonts w:ascii="宋体" w:hint="eastAsia"/>
          <w:sz w:val="24"/>
          <w:szCs w:val="24"/>
        </w:rPr>
        <w:t xml:space="preserve">   </w:t>
      </w:r>
      <w:r>
        <w:rPr>
          <w:rFonts w:ascii="宋体" w:hAnsi="宋体" w:cs="宋体" w:hint="eastAsia"/>
          <w:sz w:val="24"/>
          <w:szCs w:val="24"/>
        </w:rPr>
        <w:t>详见《</w:t>
      </w:r>
      <w:r w:rsidR="000D19D6">
        <w:rPr>
          <w:rFonts w:ascii="宋体" w:hAnsi="宋体" w:cs="宋体" w:hint="eastAsia"/>
          <w:sz w:val="24"/>
          <w:szCs w:val="24"/>
        </w:rPr>
        <w:t>北京林业大学</w:t>
      </w:r>
      <w:r>
        <w:rPr>
          <w:rFonts w:ascii="宋体" w:hAnsi="宋体" w:cs="宋体" w:hint="eastAsia"/>
          <w:sz w:val="24"/>
          <w:szCs w:val="24"/>
        </w:rPr>
        <w:t>生态与</w:t>
      </w:r>
      <w:r>
        <w:rPr>
          <w:rFonts w:ascii="宋体" w:hAnsi="宋体" w:cs="宋体"/>
          <w:sz w:val="24"/>
          <w:szCs w:val="24"/>
        </w:rPr>
        <w:t>自然保护学院</w:t>
      </w:r>
      <w:r>
        <w:rPr>
          <w:rFonts w:ascii="宋体" w:hAnsi="宋体" w:cs="宋体" w:hint="eastAsia"/>
          <w:sz w:val="24"/>
          <w:szCs w:val="24"/>
        </w:rPr>
        <w:t>2020年</w:t>
      </w:r>
      <w:r>
        <w:rPr>
          <w:rFonts w:ascii="宋体" w:hAnsi="宋体" w:cs="宋体"/>
          <w:sz w:val="24"/>
          <w:szCs w:val="24"/>
        </w:rPr>
        <w:t>博士</w:t>
      </w:r>
      <w:r>
        <w:rPr>
          <w:rFonts w:ascii="宋体" w:hAnsi="宋体" w:cs="宋体" w:hint="eastAsia"/>
          <w:sz w:val="24"/>
          <w:szCs w:val="24"/>
        </w:rPr>
        <w:t>“申请审核”制</w:t>
      </w:r>
      <w:r>
        <w:rPr>
          <w:rFonts w:ascii="宋体" w:hAnsi="宋体" w:cs="宋体"/>
          <w:sz w:val="24"/>
          <w:szCs w:val="24"/>
        </w:rPr>
        <w:t>招生实施方案</w:t>
      </w:r>
      <w:r>
        <w:rPr>
          <w:rFonts w:ascii="宋体" w:hAnsi="宋体" w:cs="宋体" w:hint="eastAsia"/>
          <w:sz w:val="24"/>
          <w:szCs w:val="24"/>
        </w:rPr>
        <w:t>》。</w:t>
      </w:r>
    </w:p>
    <w:sectPr w:rsidR="000F04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000" w:rsidRDefault="003A1000" w:rsidP="0008484A">
      <w:r>
        <w:separator/>
      </w:r>
    </w:p>
  </w:endnote>
  <w:endnote w:type="continuationSeparator" w:id="0">
    <w:p w:rsidR="003A1000" w:rsidRDefault="003A1000" w:rsidP="0008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000" w:rsidRDefault="003A1000" w:rsidP="0008484A">
      <w:r>
        <w:separator/>
      </w:r>
    </w:p>
  </w:footnote>
  <w:footnote w:type="continuationSeparator" w:id="0">
    <w:p w:rsidR="003A1000" w:rsidRDefault="003A1000" w:rsidP="00084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E62"/>
    <w:rsid w:val="00024B7F"/>
    <w:rsid w:val="00031684"/>
    <w:rsid w:val="00044AE9"/>
    <w:rsid w:val="0006505A"/>
    <w:rsid w:val="0008484A"/>
    <w:rsid w:val="000C1750"/>
    <w:rsid w:val="000D1575"/>
    <w:rsid w:val="000D19D6"/>
    <w:rsid w:val="000E6F7F"/>
    <w:rsid w:val="000F0448"/>
    <w:rsid w:val="000F5301"/>
    <w:rsid w:val="001137AF"/>
    <w:rsid w:val="001304B8"/>
    <w:rsid w:val="00172A27"/>
    <w:rsid w:val="00183673"/>
    <w:rsid w:val="001B2904"/>
    <w:rsid w:val="001B3AF1"/>
    <w:rsid w:val="001D1128"/>
    <w:rsid w:val="001E6C3B"/>
    <w:rsid w:val="00217B9E"/>
    <w:rsid w:val="00236C37"/>
    <w:rsid w:val="00247599"/>
    <w:rsid w:val="00256B94"/>
    <w:rsid w:val="002A181B"/>
    <w:rsid w:val="002B3136"/>
    <w:rsid w:val="002C2A9B"/>
    <w:rsid w:val="002F4A57"/>
    <w:rsid w:val="0032289D"/>
    <w:rsid w:val="00351BE6"/>
    <w:rsid w:val="00394C8B"/>
    <w:rsid w:val="00397A17"/>
    <w:rsid w:val="00397A8A"/>
    <w:rsid w:val="003A1000"/>
    <w:rsid w:val="003A60B8"/>
    <w:rsid w:val="003B719D"/>
    <w:rsid w:val="00485C90"/>
    <w:rsid w:val="00506CA0"/>
    <w:rsid w:val="00535824"/>
    <w:rsid w:val="00574932"/>
    <w:rsid w:val="00585C1B"/>
    <w:rsid w:val="005B2E10"/>
    <w:rsid w:val="005E280A"/>
    <w:rsid w:val="005F4108"/>
    <w:rsid w:val="005F5E16"/>
    <w:rsid w:val="00615191"/>
    <w:rsid w:val="0063467B"/>
    <w:rsid w:val="006529D3"/>
    <w:rsid w:val="0066123B"/>
    <w:rsid w:val="00670317"/>
    <w:rsid w:val="006A1B61"/>
    <w:rsid w:val="006B6C8B"/>
    <w:rsid w:val="007244AC"/>
    <w:rsid w:val="007438C3"/>
    <w:rsid w:val="00745F7B"/>
    <w:rsid w:val="00747BCE"/>
    <w:rsid w:val="007736E6"/>
    <w:rsid w:val="00774DA5"/>
    <w:rsid w:val="007F5531"/>
    <w:rsid w:val="0080142A"/>
    <w:rsid w:val="008145A6"/>
    <w:rsid w:val="008456F1"/>
    <w:rsid w:val="008467E2"/>
    <w:rsid w:val="00887236"/>
    <w:rsid w:val="008D1B7D"/>
    <w:rsid w:val="008E0EB5"/>
    <w:rsid w:val="009016E8"/>
    <w:rsid w:val="00932E7F"/>
    <w:rsid w:val="009420D7"/>
    <w:rsid w:val="00942B6F"/>
    <w:rsid w:val="009F3590"/>
    <w:rsid w:val="00A1603D"/>
    <w:rsid w:val="00A16256"/>
    <w:rsid w:val="00A2769F"/>
    <w:rsid w:val="00A50C6B"/>
    <w:rsid w:val="00A70BFE"/>
    <w:rsid w:val="00AC07EC"/>
    <w:rsid w:val="00AD1BA0"/>
    <w:rsid w:val="00AF5C93"/>
    <w:rsid w:val="00B26302"/>
    <w:rsid w:val="00B346C2"/>
    <w:rsid w:val="00B40D0C"/>
    <w:rsid w:val="00B44356"/>
    <w:rsid w:val="00BB28A4"/>
    <w:rsid w:val="00BD194A"/>
    <w:rsid w:val="00BE4478"/>
    <w:rsid w:val="00BF128F"/>
    <w:rsid w:val="00BF523F"/>
    <w:rsid w:val="00BF666C"/>
    <w:rsid w:val="00C209DB"/>
    <w:rsid w:val="00C25B66"/>
    <w:rsid w:val="00C34641"/>
    <w:rsid w:val="00C34FA2"/>
    <w:rsid w:val="00C83817"/>
    <w:rsid w:val="00C9332D"/>
    <w:rsid w:val="00D31A6F"/>
    <w:rsid w:val="00D42B89"/>
    <w:rsid w:val="00D61407"/>
    <w:rsid w:val="00D73045"/>
    <w:rsid w:val="00D74C7C"/>
    <w:rsid w:val="00DC2756"/>
    <w:rsid w:val="00DD3082"/>
    <w:rsid w:val="00DD3B27"/>
    <w:rsid w:val="00DF52B9"/>
    <w:rsid w:val="00EA0EAC"/>
    <w:rsid w:val="00EA342A"/>
    <w:rsid w:val="00EB4295"/>
    <w:rsid w:val="00EC6F66"/>
    <w:rsid w:val="00EE45B1"/>
    <w:rsid w:val="00EF4616"/>
    <w:rsid w:val="00EF7339"/>
    <w:rsid w:val="00EF7A47"/>
    <w:rsid w:val="00F51C4D"/>
    <w:rsid w:val="00F563D2"/>
    <w:rsid w:val="00F74223"/>
    <w:rsid w:val="00F85700"/>
    <w:rsid w:val="00FB6067"/>
    <w:rsid w:val="00FC201E"/>
    <w:rsid w:val="00FF1330"/>
    <w:rsid w:val="00FF78DE"/>
    <w:rsid w:val="01834432"/>
    <w:rsid w:val="0293494B"/>
    <w:rsid w:val="02CB0A05"/>
    <w:rsid w:val="02E37EFA"/>
    <w:rsid w:val="034B5F46"/>
    <w:rsid w:val="03BA238B"/>
    <w:rsid w:val="03D03C3E"/>
    <w:rsid w:val="03E17C30"/>
    <w:rsid w:val="03EA5554"/>
    <w:rsid w:val="04011DA1"/>
    <w:rsid w:val="040257F9"/>
    <w:rsid w:val="047842BD"/>
    <w:rsid w:val="048C649B"/>
    <w:rsid w:val="081F7F54"/>
    <w:rsid w:val="0946453E"/>
    <w:rsid w:val="099E592E"/>
    <w:rsid w:val="0BB331BF"/>
    <w:rsid w:val="0C141F09"/>
    <w:rsid w:val="0C22333D"/>
    <w:rsid w:val="0C335FDE"/>
    <w:rsid w:val="0C3A4388"/>
    <w:rsid w:val="0C77277F"/>
    <w:rsid w:val="0CBF05C7"/>
    <w:rsid w:val="0D86497B"/>
    <w:rsid w:val="0F5407A6"/>
    <w:rsid w:val="10A831D1"/>
    <w:rsid w:val="1151308C"/>
    <w:rsid w:val="143A0485"/>
    <w:rsid w:val="14E731CA"/>
    <w:rsid w:val="16171C97"/>
    <w:rsid w:val="168F5E55"/>
    <w:rsid w:val="169A13DC"/>
    <w:rsid w:val="16B609C9"/>
    <w:rsid w:val="18743FDD"/>
    <w:rsid w:val="1B2A3C97"/>
    <w:rsid w:val="1C615AC8"/>
    <w:rsid w:val="1DB02A47"/>
    <w:rsid w:val="1ED3593A"/>
    <w:rsid w:val="2134570C"/>
    <w:rsid w:val="214B5C24"/>
    <w:rsid w:val="21A6701C"/>
    <w:rsid w:val="228B3688"/>
    <w:rsid w:val="236C4F94"/>
    <w:rsid w:val="23E40C5E"/>
    <w:rsid w:val="24362F4D"/>
    <w:rsid w:val="24E1764D"/>
    <w:rsid w:val="26E53069"/>
    <w:rsid w:val="274C13E5"/>
    <w:rsid w:val="2A103521"/>
    <w:rsid w:val="2A6F50AB"/>
    <w:rsid w:val="2AA957FD"/>
    <w:rsid w:val="2C8A2FFC"/>
    <w:rsid w:val="2CEB1F9E"/>
    <w:rsid w:val="2CF07493"/>
    <w:rsid w:val="2E435415"/>
    <w:rsid w:val="2E6F00A4"/>
    <w:rsid w:val="2EFE6A7A"/>
    <w:rsid w:val="2F844217"/>
    <w:rsid w:val="32AB5BFE"/>
    <w:rsid w:val="3327025D"/>
    <w:rsid w:val="33C5518D"/>
    <w:rsid w:val="353C1BF6"/>
    <w:rsid w:val="3634525D"/>
    <w:rsid w:val="367155EB"/>
    <w:rsid w:val="37147475"/>
    <w:rsid w:val="379E3A86"/>
    <w:rsid w:val="393C2049"/>
    <w:rsid w:val="3A5C7D97"/>
    <w:rsid w:val="3C756992"/>
    <w:rsid w:val="3CE5170C"/>
    <w:rsid w:val="3D7C5E0B"/>
    <w:rsid w:val="3DDC49ED"/>
    <w:rsid w:val="3E8804C1"/>
    <w:rsid w:val="3EAE6413"/>
    <w:rsid w:val="3EB101B7"/>
    <w:rsid w:val="425D0539"/>
    <w:rsid w:val="42CC1983"/>
    <w:rsid w:val="44CA7498"/>
    <w:rsid w:val="44F43543"/>
    <w:rsid w:val="457F754D"/>
    <w:rsid w:val="45D176B2"/>
    <w:rsid w:val="4634589E"/>
    <w:rsid w:val="48F40E7B"/>
    <w:rsid w:val="49541CF3"/>
    <w:rsid w:val="4A6E5A2D"/>
    <w:rsid w:val="4AB10252"/>
    <w:rsid w:val="4AE522A9"/>
    <w:rsid w:val="4D4C6D04"/>
    <w:rsid w:val="4D5C4FB0"/>
    <w:rsid w:val="4E435F18"/>
    <w:rsid w:val="4E4F7260"/>
    <w:rsid w:val="4ED252D0"/>
    <w:rsid w:val="4F52167D"/>
    <w:rsid w:val="50CB1EC5"/>
    <w:rsid w:val="51E712E9"/>
    <w:rsid w:val="5259636D"/>
    <w:rsid w:val="52A164BF"/>
    <w:rsid w:val="551A3F89"/>
    <w:rsid w:val="559C4A40"/>
    <w:rsid w:val="55CB20F4"/>
    <w:rsid w:val="56242DEF"/>
    <w:rsid w:val="56AC0756"/>
    <w:rsid w:val="57D025A7"/>
    <w:rsid w:val="588144EB"/>
    <w:rsid w:val="588538F3"/>
    <w:rsid w:val="589D7276"/>
    <w:rsid w:val="595A40A8"/>
    <w:rsid w:val="5A206B4F"/>
    <w:rsid w:val="5A5E761E"/>
    <w:rsid w:val="5B4C65AD"/>
    <w:rsid w:val="5B9E65B8"/>
    <w:rsid w:val="5F7D34EF"/>
    <w:rsid w:val="5FB81B23"/>
    <w:rsid w:val="60082EA1"/>
    <w:rsid w:val="60AD17C5"/>
    <w:rsid w:val="618D6877"/>
    <w:rsid w:val="619B79E1"/>
    <w:rsid w:val="627C62F6"/>
    <w:rsid w:val="638D1A38"/>
    <w:rsid w:val="63CB2E90"/>
    <w:rsid w:val="646D3B65"/>
    <w:rsid w:val="6522041E"/>
    <w:rsid w:val="66DB424A"/>
    <w:rsid w:val="67766183"/>
    <w:rsid w:val="67C1502E"/>
    <w:rsid w:val="6C952DF4"/>
    <w:rsid w:val="6CD87C3B"/>
    <w:rsid w:val="6D3F3AA9"/>
    <w:rsid w:val="6FD254AC"/>
    <w:rsid w:val="71E933AD"/>
    <w:rsid w:val="732459DC"/>
    <w:rsid w:val="732D6321"/>
    <w:rsid w:val="73693C05"/>
    <w:rsid w:val="742F1848"/>
    <w:rsid w:val="74567D0F"/>
    <w:rsid w:val="751F6C78"/>
    <w:rsid w:val="76774878"/>
    <w:rsid w:val="7738690A"/>
    <w:rsid w:val="785D0EC3"/>
    <w:rsid w:val="7ADF3157"/>
    <w:rsid w:val="7B9C7604"/>
    <w:rsid w:val="7C851FA5"/>
    <w:rsid w:val="7CCF5236"/>
    <w:rsid w:val="7CF30ED8"/>
    <w:rsid w:val="7E9C5951"/>
    <w:rsid w:val="7ED70998"/>
    <w:rsid w:val="7F751F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74914"/>
  <w15:docId w15:val="{42FE3238-3500-42A2-91DB-F09C6188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semiHidden/>
    <w:qFormat/>
    <w:pPr>
      <w:tabs>
        <w:tab w:val="center" w:pos="4153"/>
        <w:tab w:val="right" w:pos="8306"/>
      </w:tabs>
      <w:snapToGrid w:val="0"/>
      <w:jc w:val="left"/>
    </w:pPr>
    <w:rPr>
      <w:sz w:val="18"/>
      <w:szCs w:val="18"/>
    </w:rPr>
  </w:style>
  <w:style w:type="paragraph" w:styleId="ab">
    <w:name w:val="header"/>
    <w:basedOn w:val="a"/>
    <w:link w:val="ac"/>
    <w:uiPriority w:val="99"/>
    <w:semiHidden/>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rPr>
      <w:b/>
      <w:bCs/>
    </w:rPr>
  </w:style>
  <w:style w:type="character" w:styleId="af">
    <w:name w:val="annotation reference"/>
    <w:basedOn w:val="a0"/>
    <w:uiPriority w:val="99"/>
    <w:semiHidden/>
    <w:unhideWhenUsed/>
    <w:rPr>
      <w:sz w:val="21"/>
      <w:szCs w:val="21"/>
    </w:rPr>
  </w:style>
  <w:style w:type="character" w:customStyle="1" w:styleId="ac">
    <w:name w:val="页眉 字符"/>
    <w:basedOn w:val="a0"/>
    <w:link w:val="ab"/>
    <w:uiPriority w:val="99"/>
    <w:semiHidden/>
    <w:locked/>
    <w:rPr>
      <w:rFonts w:ascii="Times New Roman" w:eastAsia="宋体" w:hAnsi="Times New Roman" w:cs="Times New Roman"/>
      <w:sz w:val="18"/>
      <w:szCs w:val="18"/>
    </w:rPr>
  </w:style>
  <w:style w:type="character" w:customStyle="1" w:styleId="aa">
    <w:name w:val="页脚 字符"/>
    <w:basedOn w:val="a0"/>
    <w:link w:val="a9"/>
    <w:uiPriority w:val="99"/>
    <w:semiHidden/>
    <w:qFormat/>
    <w:locked/>
    <w:rPr>
      <w:rFonts w:ascii="Times New Roman" w:eastAsia="宋体" w:hAnsi="Times New Roman" w:cs="Times New Roman"/>
      <w:sz w:val="18"/>
      <w:szCs w:val="18"/>
    </w:rPr>
  </w:style>
  <w:style w:type="character" w:customStyle="1" w:styleId="a8">
    <w:name w:val="批注框文本 字符"/>
    <w:basedOn w:val="a0"/>
    <w:link w:val="a7"/>
    <w:uiPriority w:val="99"/>
    <w:semiHidden/>
    <w:qFormat/>
    <w:locked/>
    <w:rPr>
      <w:rFonts w:ascii="Times New Roman" w:hAnsi="Times New Roman" w:cs="Times New Roman"/>
      <w:sz w:val="2"/>
    </w:rPr>
  </w:style>
  <w:style w:type="character" w:customStyle="1" w:styleId="a4">
    <w:name w:val="文档结构图 字符"/>
    <w:basedOn w:val="a0"/>
    <w:link w:val="a3"/>
    <w:uiPriority w:val="99"/>
    <w:semiHidden/>
    <w:qFormat/>
    <w:rPr>
      <w:rFonts w:ascii="宋体" w:hAnsi="Times New Roman"/>
      <w:kern w:val="2"/>
      <w:sz w:val="18"/>
      <w:szCs w:val="18"/>
    </w:rPr>
  </w:style>
  <w:style w:type="character" w:customStyle="1" w:styleId="a6">
    <w:name w:val="批注文字 字符"/>
    <w:basedOn w:val="a0"/>
    <w:link w:val="a5"/>
    <w:uiPriority w:val="99"/>
    <w:semiHidden/>
    <w:qFormat/>
    <w:rPr>
      <w:rFonts w:ascii="Times New Roman" w:hAnsi="Times New Roman"/>
      <w:kern w:val="2"/>
      <w:sz w:val="21"/>
      <w:szCs w:val="21"/>
    </w:rPr>
  </w:style>
  <w:style w:type="character" w:customStyle="1" w:styleId="ae">
    <w:name w:val="批注主题 字符"/>
    <w:basedOn w:val="a6"/>
    <w:link w:val="ad"/>
    <w:uiPriority w:val="99"/>
    <w:semiHidden/>
    <w:qFormat/>
    <w:rPr>
      <w:rFonts w:ascii="Times New Roman" w:hAnsi="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邵苏</cp:lastModifiedBy>
  <cp:revision>8</cp:revision>
  <cp:lastPrinted>2014-09-27T06:36:00Z</cp:lastPrinted>
  <dcterms:created xsi:type="dcterms:W3CDTF">2020-05-29T11:17:00Z</dcterms:created>
  <dcterms:modified xsi:type="dcterms:W3CDTF">2020-05-31T08:33:00Z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